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8383747" w:displacedByCustomXml="next"/>
    <w:bookmarkStart w:id="1" w:name="_Toc454799068" w:displacedByCustomXml="next"/>
    <w:sdt>
      <w:sdtPr>
        <w:rPr>
          <w:rFonts w:ascii="Arial" w:hAnsi="Arial" w:cs="Arial"/>
        </w:rPr>
        <w:id w:val="-1158991242"/>
        <w:docPartObj>
          <w:docPartGallery w:val="Cover Pages"/>
          <w:docPartUnique/>
        </w:docPartObj>
      </w:sdtPr>
      <w:sdtEndPr/>
      <w:sdtContent>
        <w:bookmarkStart w:id="2" w:name="_Toc78383745" w:displacedByCustomXml="prev"/>
        <w:bookmarkStart w:id="3" w:name="_Toc487727879" w:displacedByCustomXml="prev"/>
        <w:bookmarkStart w:id="4" w:name="_Toc486601899" w:displacedByCustomXml="prev"/>
        <w:bookmarkStart w:id="5" w:name="_Toc486598591" w:displacedByCustomXml="prev"/>
        <w:bookmarkStart w:id="6" w:name="_Toc486598386" w:displacedByCustomXml="prev"/>
        <w:bookmarkStart w:id="7" w:name="_Toc462386578" w:displacedByCustomXml="prev"/>
        <w:bookmarkStart w:id="8" w:name="_Toc462386218" w:displacedByCustomXml="prev"/>
        <w:bookmarkStart w:id="9" w:name="_Toc462305014" w:displacedByCustomXml="prev"/>
        <w:bookmarkStart w:id="10" w:name="_Toc455051166" w:displacedByCustomXml="prev"/>
        <w:bookmarkStart w:id="11" w:name="_Toc455051055" w:displacedByCustomXml="prev"/>
        <w:bookmarkStart w:id="12" w:name="_Toc455050744" w:displacedByCustomXml="prev"/>
        <w:p w14:paraId="2BBDCBCC" w14:textId="522E242E" w:rsidR="00E842A1" w:rsidRDefault="00E842A1" w:rsidP="00D3593E">
          <w:pPr>
            <w:rPr>
              <w:rFonts w:ascii="Arial" w:hAnsi="Arial" w:cs="Arial"/>
            </w:rPr>
          </w:pPr>
          <w:r w:rsidRPr="00552A07">
            <w:rPr>
              <w:rFonts w:ascii="Arial" w:hAnsi="Arial" w:cs="Arial"/>
              <w:noProof/>
            </w:rPr>
            <w:drawing>
              <wp:anchor distT="0" distB="0" distL="114300" distR="114300" simplePos="0" relativeHeight="251660288" behindDoc="0" locked="0" layoutInCell="1" allowOverlap="1" wp14:anchorId="631A29A2" wp14:editId="660093B8">
                <wp:simplePos x="0" y="0"/>
                <wp:positionH relativeFrom="column">
                  <wp:posOffset>1562100</wp:posOffset>
                </wp:positionH>
                <wp:positionV relativeFrom="paragraph">
                  <wp:posOffset>-357505</wp:posOffset>
                </wp:positionV>
                <wp:extent cx="2886075" cy="1198245"/>
                <wp:effectExtent l="0" t="0" r="9525" b="1905"/>
                <wp:wrapNone/>
                <wp:docPr id="25" name="Picture 25" descr="CalV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alVC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198245"/>
                        </a:xfrm>
                        <a:prstGeom prst="rect">
                          <a:avLst/>
                        </a:prstGeom>
                        <a:noFill/>
                      </pic:spPr>
                    </pic:pic>
                  </a:graphicData>
                </a:graphic>
              </wp:anchor>
            </w:drawing>
          </w:r>
        </w:p>
        <w:p w14:paraId="55C57495" w14:textId="77777777" w:rsidR="00E842A1" w:rsidRDefault="00E842A1" w:rsidP="00D3593E">
          <w:pPr>
            <w:rPr>
              <w:rFonts w:ascii="Arial" w:hAnsi="Arial" w:cs="Arial"/>
            </w:rPr>
          </w:pPr>
        </w:p>
        <w:p w14:paraId="527B5AF4" w14:textId="77777777" w:rsidR="00E842A1" w:rsidRDefault="00E842A1" w:rsidP="00D3593E">
          <w:pPr>
            <w:rPr>
              <w:rFonts w:ascii="Arial" w:hAnsi="Arial" w:cs="Arial"/>
            </w:rPr>
          </w:pPr>
        </w:p>
        <w:p w14:paraId="3F558944" w14:textId="4F2ED3AC" w:rsidR="001F7AA9" w:rsidRPr="00552A07" w:rsidRDefault="00AB0C73" w:rsidP="00D3593E">
          <w:pPr>
            <w:rPr>
              <w:rFonts w:ascii="Arial" w:hAnsi="Arial" w:cs="Arial"/>
            </w:rPr>
          </w:pPr>
          <w:r w:rsidRPr="00552A07">
            <w:rPr>
              <w:rFonts w:ascii="Arial" w:hAnsi="Arial" w:cs="Arial"/>
              <w:noProof/>
            </w:rPr>
            <mc:AlternateContent>
              <mc:Choice Requires="wpg">
                <w:drawing>
                  <wp:anchor distT="0" distB="0" distL="114300" distR="114300" simplePos="0" relativeHeight="251659264" behindDoc="1" locked="0" layoutInCell="1" allowOverlap="1" wp14:anchorId="31DFA137" wp14:editId="29F070A5">
                    <wp:simplePos x="0" y="0"/>
                    <wp:positionH relativeFrom="page">
                      <wp:align>center</wp:align>
                    </wp:positionH>
                    <wp:positionV relativeFrom="page">
                      <wp:align>center</wp:align>
                    </wp:positionV>
                    <wp:extent cx="6858000" cy="9123045"/>
                    <wp:effectExtent l="0" t="0" r="0" b="635"/>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123528"/>
                              <a:chOff x="0" y="0"/>
                              <a:chExt cx="6858000" cy="9123528"/>
                            </a:xfrm>
                          </wpg:grpSpPr>
                          <wps:wsp>
                            <wps:cNvPr id="194" name="Rectangle 194">
                              <a:extLst>
                                <a:ext uri="{C183D7F6-B498-43B3-948B-1728B52AA6E4}">
                                  <adec:decorative xmlns:adec="http://schemas.microsoft.com/office/drawing/2017/decorative" val="1"/>
                                </a:ext>
                              </a:extLst>
                            </wps:cNvPr>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a:extLst>
                                <a:ext uri="{C183D7F6-B498-43B3-948B-1728B52AA6E4}">
                                  <adec:decorative xmlns:adec="http://schemas.microsoft.com/office/drawing/2017/decorative" val="1"/>
                                </a:ext>
                              </a:extLst>
                            </wps:cNvPr>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0E549" w14:textId="77777777" w:rsidR="001F7AA9" w:rsidRDefault="001F7AA9" w:rsidP="002C79F9">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1DFA137" id="Group 193" o:spid="_x0000_s1026" alt="&quot;&quot;" style="position:absolute;margin-left:0;margin-top:0;width:540pt;height:718.35pt;z-index:-251657216;mso-height-percent:909;mso-position-horizontal:center;mso-position-horizontal-relative:page;mso-position-vertical:center;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">
                    <v:rect id="Rectangle 194" o:spid="_x0000_s1027" alt="&quot;&quot;"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alt="&quot;&quot;"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39C0E549" w14:textId="77777777" w:rsidR="001F7AA9" w:rsidRDefault="001F7AA9" w:rsidP="002C79F9">
                            <w:pPr>
                              <w:pStyle w:val="NoSpacing"/>
                              <w:spacing w:before="120"/>
                              <w:rPr>
                                <w:color w:val="FFFFFF" w:themeColor="background1"/>
                              </w:rPr>
                            </w:pPr>
                          </w:p>
                        </w:txbxContent>
                      </v:textbox>
                    </v:rect>
                    <w10:wrap anchorx="page" anchory="page"/>
                  </v:group>
                </w:pict>
              </mc:Fallback>
            </mc:AlternateContent>
          </w:r>
          <w:bookmarkEnd w:id="12"/>
          <w:bookmarkEnd w:id="11"/>
          <w:bookmarkEnd w:id="10"/>
          <w:bookmarkEnd w:id="9"/>
          <w:bookmarkEnd w:id="8"/>
          <w:bookmarkEnd w:id="7"/>
          <w:bookmarkEnd w:id="6"/>
          <w:bookmarkEnd w:id="5"/>
          <w:bookmarkEnd w:id="4"/>
          <w:bookmarkEnd w:id="3"/>
          <w:bookmarkEnd w:id="2"/>
        </w:p>
        <w:p w14:paraId="4F7FB9AA" w14:textId="010A10A7" w:rsidR="001F7AA9" w:rsidRPr="00AB0C73" w:rsidRDefault="00AB0C73" w:rsidP="00D3593E">
          <w:r w:rsidRPr="00AB0C73">
            <w:rPr>
              <w:rFonts w:ascii="Arial" w:hAnsi="Arial" w:cs="Arial"/>
              <w:noProof/>
            </w:rPr>
            <mc:AlternateContent>
              <mc:Choice Requires="wps">
                <w:drawing>
                  <wp:inline distT="0" distB="0" distL="0" distR="0" wp14:anchorId="27BD8922" wp14:editId="6A6D79E0">
                    <wp:extent cx="5797296" cy="2066544"/>
                    <wp:effectExtent l="0" t="0" r="1333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296" cy="2066544"/>
                            </a:xfrm>
                            <a:prstGeom prst="rect">
                              <a:avLst/>
                            </a:prstGeom>
                            <a:solidFill>
                              <a:srgbClr val="FFFFFF"/>
                            </a:solidFill>
                            <a:ln w="9525">
                              <a:solidFill>
                                <a:srgbClr val="000000"/>
                              </a:solidFill>
                              <a:miter lim="800000"/>
                              <a:headEnd/>
                              <a:tailEnd/>
                            </a:ln>
                          </wps:spPr>
                          <wps:txbx>
                            <w:txbxContent>
                              <w:p w14:paraId="6E474F5F" w14:textId="77777777" w:rsidR="00E842A1" w:rsidRPr="00E842A1" w:rsidRDefault="00E842A1" w:rsidP="00E842A1"/>
                              <w:p w14:paraId="2EA6736F" w14:textId="77E43B47" w:rsidR="00AB0C73" w:rsidRPr="0053696C" w:rsidRDefault="00AB0C73" w:rsidP="00AB0C73">
                                <w:pPr>
                                  <w:pStyle w:val="Title"/>
                                  <w:jc w:val="center"/>
                                  <w:rPr>
                                    <w:rFonts w:ascii="Arial" w:hAnsi="Arial" w:cs="Arial"/>
                                    <w:b/>
                                    <w:bCs/>
                                    <w:color w:val="2F5496" w:themeColor="accent1" w:themeShade="BF"/>
                                    <w:sz w:val="52"/>
                                    <w:szCs w:val="52"/>
                                  </w:rPr>
                                </w:pPr>
                                <w:r w:rsidRPr="008371CE">
                                  <w:rPr>
                                    <w:rFonts w:ascii="Arial" w:hAnsi="Arial" w:cs="Arial"/>
                                    <w:b/>
                                    <w:bCs/>
                                    <w:color w:val="2F5496" w:themeColor="accent1" w:themeShade="BF"/>
                                    <w:sz w:val="52"/>
                                    <w:szCs w:val="52"/>
                                  </w:rPr>
                                  <w:t>202</w:t>
                                </w:r>
                                <w:r w:rsidR="00146648" w:rsidRPr="008371CE">
                                  <w:rPr>
                                    <w:rFonts w:ascii="Arial" w:hAnsi="Arial" w:cs="Arial"/>
                                    <w:b/>
                                    <w:bCs/>
                                    <w:color w:val="2F5496" w:themeColor="accent1" w:themeShade="BF"/>
                                    <w:sz w:val="52"/>
                                    <w:szCs w:val="52"/>
                                  </w:rPr>
                                  <w:t>4</w:t>
                                </w:r>
                                <w:r w:rsidRPr="0053696C">
                                  <w:rPr>
                                    <w:rFonts w:ascii="Arial" w:hAnsi="Arial" w:cs="Arial"/>
                                    <w:b/>
                                    <w:bCs/>
                                    <w:color w:val="2F5496" w:themeColor="accent1" w:themeShade="BF"/>
                                    <w:sz w:val="52"/>
                                    <w:szCs w:val="52"/>
                                  </w:rPr>
                                  <w:t xml:space="preserve"> CalVCB Trauma Recovery Center </w:t>
                                </w:r>
                              </w:p>
                              <w:p w14:paraId="412764DD" w14:textId="38CF0DE1" w:rsidR="00AB0C73" w:rsidRPr="0053696C" w:rsidRDefault="00AB0C73" w:rsidP="00AB0C73">
                                <w:pPr>
                                  <w:pStyle w:val="Title"/>
                                  <w:jc w:val="center"/>
                                  <w:rPr>
                                    <w:rFonts w:ascii="Arial" w:hAnsi="Arial" w:cs="Arial"/>
                                    <w:b/>
                                    <w:bCs/>
                                    <w:color w:val="2F5496" w:themeColor="accent1" w:themeShade="BF"/>
                                    <w:sz w:val="52"/>
                                    <w:szCs w:val="52"/>
                                  </w:rPr>
                                </w:pPr>
                                <w:r w:rsidRPr="0053696C">
                                  <w:rPr>
                                    <w:rFonts w:ascii="Arial" w:hAnsi="Arial" w:cs="Arial"/>
                                    <w:b/>
                                    <w:bCs/>
                                    <w:color w:val="2F5496" w:themeColor="accent1" w:themeShade="BF"/>
                                    <w:sz w:val="52"/>
                                    <w:szCs w:val="52"/>
                                  </w:rPr>
                                  <w:t>Grant Notice of Funds Available (NOFA)</w:t>
                                </w:r>
                              </w:p>
                            </w:txbxContent>
                          </wps:txbx>
                          <wps:bodyPr rot="0" vert="horz" wrap="square" lIns="91440" tIns="45720" rIns="91440" bIns="45720" anchor="t" anchorCtr="0">
                            <a:noAutofit/>
                          </wps:bodyPr>
                        </wps:wsp>
                      </a:graphicData>
                    </a:graphic>
                  </wp:inline>
                </w:drawing>
              </mc:Choice>
              <mc:Fallback>
                <w:pict>
                  <v:shapetype w14:anchorId="27BD8922" id="_x0000_t202" coordsize="21600,21600" o:spt="202" path="m,l,21600r21600,l21600,xe">
                    <v:stroke joinstyle="miter"/>
                    <v:path gradientshapeok="t" o:connecttype="rect"/>
                  </v:shapetype>
                  <v:shape id="Text Box 2" o:spid="_x0000_s1029" type="#_x0000_t202" style="width:456.5pt;height:1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">
                    <v:textbox>
                      <w:txbxContent>
                        <w:p w14:paraId="6E474F5F" w14:textId="77777777" w:rsidR="00E842A1" w:rsidRPr="00E842A1" w:rsidRDefault="00E842A1" w:rsidP="00E842A1"/>
                        <w:p w14:paraId="2EA6736F" w14:textId="77E43B47" w:rsidR="00AB0C73" w:rsidRPr="0053696C" w:rsidRDefault="00AB0C73" w:rsidP="00AB0C73">
                          <w:pPr>
                            <w:pStyle w:val="Title"/>
                            <w:jc w:val="center"/>
                            <w:rPr>
                              <w:rFonts w:ascii="Arial" w:hAnsi="Arial" w:cs="Arial"/>
                              <w:b/>
                              <w:bCs/>
                              <w:color w:val="2F5496" w:themeColor="accent1" w:themeShade="BF"/>
                              <w:sz w:val="52"/>
                              <w:szCs w:val="52"/>
                            </w:rPr>
                          </w:pPr>
                          <w:r w:rsidRPr="008371CE">
                            <w:rPr>
                              <w:rFonts w:ascii="Arial" w:hAnsi="Arial" w:cs="Arial"/>
                              <w:b/>
                              <w:bCs/>
                              <w:color w:val="2F5496" w:themeColor="accent1" w:themeShade="BF"/>
                              <w:sz w:val="52"/>
                              <w:szCs w:val="52"/>
                            </w:rPr>
                            <w:t>202</w:t>
                          </w:r>
                          <w:r w:rsidR="00146648" w:rsidRPr="008371CE">
                            <w:rPr>
                              <w:rFonts w:ascii="Arial" w:hAnsi="Arial" w:cs="Arial"/>
                              <w:b/>
                              <w:bCs/>
                              <w:color w:val="2F5496" w:themeColor="accent1" w:themeShade="BF"/>
                              <w:sz w:val="52"/>
                              <w:szCs w:val="52"/>
                            </w:rPr>
                            <w:t>4</w:t>
                          </w:r>
                          <w:r w:rsidRPr="0053696C">
                            <w:rPr>
                              <w:rFonts w:ascii="Arial" w:hAnsi="Arial" w:cs="Arial"/>
                              <w:b/>
                              <w:bCs/>
                              <w:color w:val="2F5496" w:themeColor="accent1" w:themeShade="BF"/>
                              <w:sz w:val="52"/>
                              <w:szCs w:val="52"/>
                            </w:rPr>
                            <w:t xml:space="preserve"> CalVCB Trauma Recovery Center </w:t>
                          </w:r>
                        </w:p>
                        <w:p w14:paraId="412764DD" w14:textId="38CF0DE1" w:rsidR="00AB0C73" w:rsidRPr="0053696C" w:rsidRDefault="00AB0C73" w:rsidP="00AB0C73">
                          <w:pPr>
                            <w:pStyle w:val="Title"/>
                            <w:jc w:val="center"/>
                            <w:rPr>
                              <w:rFonts w:ascii="Arial" w:hAnsi="Arial" w:cs="Arial"/>
                              <w:b/>
                              <w:bCs/>
                              <w:color w:val="2F5496" w:themeColor="accent1" w:themeShade="BF"/>
                              <w:sz w:val="52"/>
                              <w:szCs w:val="52"/>
                            </w:rPr>
                          </w:pPr>
                          <w:r w:rsidRPr="0053696C">
                            <w:rPr>
                              <w:rFonts w:ascii="Arial" w:hAnsi="Arial" w:cs="Arial"/>
                              <w:b/>
                              <w:bCs/>
                              <w:color w:val="2F5496" w:themeColor="accent1" w:themeShade="BF"/>
                              <w:sz w:val="52"/>
                              <w:szCs w:val="52"/>
                            </w:rPr>
                            <w:t>Grant Notice of Funds Available (NOFA)</w:t>
                          </w:r>
                        </w:p>
                      </w:txbxContent>
                    </v:textbox>
                    <w10:anchorlock/>
                  </v:shape>
                </w:pict>
              </mc:Fallback>
            </mc:AlternateContent>
          </w:r>
          <w:r w:rsidR="001F7AA9" w:rsidRPr="00552A07">
            <w:rPr>
              <w:rFonts w:ascii="Arial" w:hAnsi="Arial" w:cs="Arial"/>
            </w:rPr>
            <w:br w:type="page"/>
          </w:r>
        </w:p>
      </w:sdtContent>
    </w:sdt>
    <w:sdt>
      <w:sdtPr>
        <w:rPr>
          <w:rFonts w:ascii="Arial" w:eastAsiaTheme="minorHAnsi" w:hAnsi="Arial" w:cs="Arial"/>
          <w:b w:val="0"/>
          <w:bCs w:val="0"/>
          <w:color w:val="auto"/>
          <w:sz w:val="22"/>
          <w:szCs w:val="22"/>
          <w:lang w:eastAsia="en-US"/>
        </w:rPr>
        <w:id w:val="-1980215297"/>
        <w:docPartObj>
          <w:docPartGallery w:val="Table of Contents"/>
          <w:docPartUnique/>
        </w:docPartObj>
      </w:sdtPr>
      <w:sdtEndPr>
        <w:rPr>
          <w:noProof/>
        </w:rPr>
      </w:sdtEndPr>
      <w:sdtContent>
        <w:p w14:paraId="21BFFC8B" w14:textId="7BA6B1B6" w:rsidR="008D68BA" w:rsidRPr="00191BFE" w:rsidRDefault="008D68BA" w:rsidP="00D3593E">
          <w:pPr>
            <w:pStyle w:val="TOCHeading"/>
            <w:rPr>
              <w:rFonts w:ascii="Arial" w:hAnsi="Arial" w:cs="Arial"/>
              <w:sz w:val="32"/>
              <w:szCs w:val="32"/>
            </w:rPr>
          </w:pPr>
          <w:r w:rsidRPr="00191BFE">
            <w:rPr>
              <w:rFonts w:ascii="Arial" w:hAnsi="Arial" w:cs="Arial"/>
              <w:sz w:val="32"/>
              <w:szCs w:val="32"/>
            </w:rPr>
            <w:t>Table of Contents</w:t>
          </w:r>
        </w:p>
        <w:p w14:paraId="0FB5F1C0" w14:textId="557E0BFF" w:rsidR="00115B78" w:rsidRDefault="008D68BA">
          <w:pPr>
            <w:pStyle w:val="TOC1"/>
            <w:rPr>
              <w:rFonts w:eastAsiaTheme="minorEastAsia"/>
              <w:noProof/>
              <w:kern w:val="2"/>
              <w14:ligatures w14:val="standardContextual"/>
            </w:rPr>
          </w:pPr>
          <w:r w:rsidRPr="00552A07">
            <w:rPr>
              <w:rFonts w:ascii="Arial" w:hAnsi="Arial" w:cs="Arial"/>
            </w:rPr>
            <w:fldChar w:fldCharType="begin"/>
          </w:r>
          <w:r w:rsidRPr="00552A07">
            <w:rPr>
              <w:rFonts w:ascii="Arial" w:hAnsi="Arial" w:cs="Arial"/>
            </w:rPr>
            <w:instrText xml:space="preserve"> TOC \o "1-3" \h \z \u </w:instrText>
          </w:r>
          <w:r w:rsidRPr="00552A07">
            <w:rPr>
              <w:rFonts w:ascii="Arial" w:hAnsi="Arial" w:cs="Arial"/>
            </w:rPr>
            <w:fldChar w:fldCharType="separate"/>
          </w:r>
          <w:hyperlink w:anchor="_Toc152325763" w:history="1">
            <w:r w:rsidR="00115B78" w:rsidRPr="00DF2A5E">
              <w:rPr>
                <w:rStyle w:val="Hyperlink"/>
                <w:rFonts w:ascii="Arial" w:hAnsi="Arial" w:cs="Arial"/>
                <w:noProof/>
              </w:rPr>
              <w:t>I.</w:t>
            </w:r>
            <w:r w:rsidR="00115B78">
              <w:rPr>
                <w:rFonts w:eastAsiaTheme="minorEastAsia"/>
                <w:noProof/>
                <w:kern w:val="2"/>
                <w14:ligatures w14:val="standardContextual"/>
              </w:rPr>
              <w:tab/>
            </w:r>
            <w:r w:rsidR="00115B78" w:rsidRPr="00DF2A5E">
              <w:rPr>
                <w:rStyle w:val="Hyperlink"/>
                <w:rFonts w:ascii="Arial" w:hAnsi="Arial" w:cs="Arial"/>
                <w:noProof/>
              </w:rPr>
              <w:t>Overview</w:t>
            </w:r>
            <w:r w:rsidR="00115B78">
              <w:rPr>
                <w:noProof/>
                <w:webHidden/>
              </w:rPr>
              <w:tab/>
            </w:r>
            <w:r w:rsidR="00115B78">
              <w:rPr>
                <w:noProof/>
                <w:webHidden/>
              </w:rPr>
              <w:fldChar w:fldCharType="begin"/>
            </w:r>
            <w:r w:rsidR="00115B78">
              <w:rPr>
                <w:noProof/>
                <w:webHidden/>
              </w:rPr>
              <w:instrText xml:space="preserve"> PAGEREF _Toc152325763 \h </w:instrText>
            </w:r>
            <w:r w:rsidR="00115B78">
              <w:rPr>
                <w:noProof/>
                <w:webHidden/>
              </w:rPr>
            </w:r>
            <w:r w:rsidR="00115B78">
              <w:rPr>
                <w:noProof/>
                <w:webHidden/>
              </w:rPr>
              <w:fldChar w:fldCharType="separate"/>
            </w:r>
            <w:r w:rsidR="00115B78">
              <w:rPr>
                <w:noProof/>
                <w:webHidden/>
              </w:rPr>
              <w:t>2</w:t>
            </w:r>
            <w:r w:rsidR="00115B78">
              <w:rPr>
                <w:noProof/>
                <w:webHidden/>
              </w:rPr>
              <w:fldChar w:fldCharType="end"/>
            </w:r>
          </w:hyperlink>
        </w:p>
        <w:p w14:paraId="5207FE48" w14:textId="733F834E" w:rsidR="00115B78" w:rsidRDefault="00115B78">
          <w:pPr>
            <w:pStyle w:val="TOC2"/>
            <w:tabs>
              <w:tab w:val="left" w:pos="660"/>
              <w:tab w:val="right" w:leader="dot" w:pos="9350"/>
            </w:tabs>
            <w:rPr>
              <w:rFonts w:eastAsiaTheme="minorEastAsia"/>
              <w:noProof/>
              <w:kern w:val="2"/>
              <w14:ligatures w14:val="standardContextual"/>
            </w:rPr>
          </w:pPr>
          <w:hyperlink w:anchor="_Toc152325764" w:history="1">
            <w:r w:rsidRPr="00DF2A5E">
              <w:rPr>
                <w:rStyle w:val="Hyperlink"/>
                <w:rFonts w:ascii="Georgia" w:hAnsi="Georgia" w:cs="Arial"/>
                <w:noProof/>
              </w:rPr>
              <w:t>A.</w:t>
            </w:r>
            <w:r>
              <w:rPr>
                <w:rFonts w:eastAsiaTheme="minorEastAsia"/>
                <w:noProof/>
                <w:kern w:val="2"/>
                <w14:ligatures w14:val="standardContextual"/>
              </w:rPr>
              <w:tab/>
            </w:r>
            <w:r w:rsidRPr="00DF2A5E">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_Toc152325764 \h </w:instrText>
            </w:r>
            <w:r>
              <w:rPr>
                <w:noProof/>
                <w:webHidden/>
              </w:rPr>
            </w:r>
            <w:r>
              <w:rPr>
                <w:noProof/>
                <w:webHidden/>
              </w:rPr>
              <w:fldChar w:fldCharType="separate"/>
            </w:r>
            <w:r>
              <w:rPr>
                <w:noProof/>
                <w:webHidden/>
              </w:rPr>
              <w:t>2</w:t>
            </w:r>
            <w:r>
              <w:rPr>
                <w:noProof/>
                <w:webHidden/>
              </w:rPr>
              <w:fldChar w:fldCharType="end"/>
            </w:r>
          </w:hyperlink>
        </w:p>
        <w:p w14:paraId="17B2FE74" w14:textId="039A1D09" w:rsidR="00115B78" w:rsidRDefault="00115B78">
          <w:pPr>
            <w:pStyle w:val="TOC2"/>
            <w:tabs>
              <w:tab w:val="left" w:pos="660"/>
              <w:tab w:val="right" w:leader="dot" w:pos="9350"/>
            </w:tabs>
            <w:rPr>
              <w:rFonts w:eastAsiaTheme="minorEastAsia"/>
              <w:noProof/>
              <w:kern w:val="2"/>
              <w14:ligatures w14:val="standardContextual"/>
            </w:rPr>
          </w:pPr>
          <w:hyperlink w:anchor="_Toc152325765" w:history="1">
            <w:r w:rsidRPr="00DF2A5E">
              <w:rPr>
                <w:rStyle w:val="Hyperlink"/>
                <w:rFonts w:ascii="Georgia" w:hAnsi="Georgia" w:cs="Arial"/>
                <w:noProof/>
              </w:rPr>
              <w:t>B.</w:t>
            </w:r>
            <w:r>
              <w:rPr>
                <w:rFonts w:eastAsiaTheme="minorEastAsia"/>
                <w:noProof/>
                <w:kern w:val="2"/>
                <w14:ligatures w14:val="standardContextual"/>
              </w:rPr>
              <w:tab/>
            </w:r>
            <w:r w:rsidRPr="00DF2A5E">
              <w:rPr>
                <w:rStyle w:val="Hyperlink"/>
                <w:rFonts w:ascii="Arial" w:hAnsi="Arial" w:cs="Arial"/>
                <w:noProof/>
              </w:rPr>
              <w:t>Key NOFA Dates</w:t>
            </w:r>
            <w:r>
              <w:rPr>
                <w:noProof/>
                <w:webHidden/>
              </w:rPr>
              <w:tab/>
            </w:r>
            <w:r>
              <w:rPr>
                <w:noProof/>
                <w:webHidden/>
              </w:rPr>
              <w:fldChar w:fldCharType="begin"/>
            </w:r>
            <w:r>
              <w:rPr>
                <w:noProof/>
                <w:webHidden/>
              </w:rPr>
              <w:instrText xml:space="preserve"> PAGEREF _Toc152325765 \h </w:instrText>
            </w:r>
            <w:r>
              <w:rPr>
                <w:noProof/>
                <w:webHidden/>
              </w:rPr>
            </w:r>
            <w:r>
              <w:rPr>
                <w:noProof/>
                <w:webHidden/>
              </w:rPr>
              <w:fldChar w:fldCharType="separate"/>
            </w:r>
            <w:r>
              <w:rPr>
                <w:noProof/>
                <w:webHidden/>
              </w:rPr>
              <w:t>2</w:t>
            </w:r>
            <w:r>
              <w:rPr>
                <w:noProof/>
                <w:webHidden/>
              </w:rPr>
              <w:fldChar w:fldCharType="end"/>
            </w:r>
          </w:hyperlink>
        </w:p>
        <w:p w14:paraId="48D86A01" w14:textId="45FB3C7D" w:rsidR="00115B78" w:rsidRDefault="00115B78">
          <w:pPr>
            <w:pStyle w:val="TOC2"/>
            <w:tabs>
              <w:tab w:val="left" w:pos="660"/>
              <w:tab w:val="right" w:leader="dot" w:pos="9350"/>
            </w:tabs>
            <w:rPr>
              <w:rFonts w:eastAsiaTheme="minorEastAsia"/>
              <w:noProof/>
              <w:kern w:val="2"/>
              <w14:ligatures w14:val="standardContextual"/>
            </w:rPr>
          </w:pPr>
          <w:hyperlink w:anchor="_Toc152325766" w:history="1">
            <w:r w:rsidRPr="00DF2A5E">
              <w:rPr>
                <w:rStyle w:val="Hyperlink"/>
                <w:rFonts w:ascii="Georgia" w:hAnsi="Georgia" w:cs="Arial"/>
                <w:noProof/>
              </w:rPr>
              <w:t>C.</w:t>
            </w:r>
            <w:r>
              <w:rPr>
                <w:rFonts w:eastAsiaTheme="minorEastAsia"/>
                <w:noProof/>
                <w:kern w:val="2"/>
                <w14:ligatures w14:val="standardContextual"/>
              </w:rPr>
              <w:tab/>
            </w:r>
            <w:r w:rsidRPr="00DF2A5E">
              <w:rPr>
                <w:rStyle w:val="Hyperlink"/>
                <w:rFonts w:ascii="Arial" w:hAnsi="Arial" w:cs="Arial"/>
                <w:noProof/>
              </w:rPr>
              <w:t>Authorizing Legislation</w:t>
            </w:r>
            <w:r>
              <w:rPr>
                <w:noProof/>
                <w:webHidden/>
              </w:rPr>
              <w:tab/>
            </w:r>
            <w:r>
              <w:rPr>
                <w:noProof/>
                <w:webHidden/>
              </w:rPr>
              <w:fldChar w:fldCharType="begin"/>
            </w:r>
            <w:r>
              <w:rPr>
                <w:noProof/>
                <w:webHidden/>
              </w:rPr>
              <w:instrText xml:space="preserve"> PAGEREF _Toc152325766 \h </w:instrText>
            </w:r>
            <w:r>
              <w:rPr>
                <w:noProof/>
                <w:webHidden/>
              </w:rPr>
            </w:r>
            <w:r>
              <w:rPr>
                <w:noProof/>
                <w:webHidden/>
              </w:rPr>
              <w:fldChar w:fldCharType="separate"/>
            </w:r>
            <w:r>
              <w:rPr>
                <w:noProof/>
                <w:webHidden/>
              </w:rPr>
              <w:t>2</w:t>
            </w:r>
            <w:r>
              <w:rPr>
                <w:noProof/>
                <w:webHidden/>
              </w:rPr>
              <w:fldChar w:fldCharType="end"/>
            </w:r>
          </w:hyperlink>
        </w:p>
        <w:p w14:paraId="3167753E" w14:textId="07111B5B" w:rsidR="00115B78" w:rsidRDefault="00115B78">
          <w:pPr>
            <w:pStyle w:val="TOC2"/>
            <w:tabs>
              <w:tab w:val="left" w:pos="880"/>
              <w:tab w:val="right" w:leader="dot" w:pos="9350"/>
            </w:tabs>
            <w:rPr>
              <w:rFonts w:eastAsiaTheme="minorEastAsia"/>
              <w:noProof/>
              <w:kern w:val="2"/>
              <w14:ligatures w14:val="standardContextual"/>
            </w:rPr>
          </w:pPr>
          <w:hyperlink w:anchor="_Toc152325767" w:history="1">
            <w:r w:rsidRPr="00DF2A5E">
              <w:rPr>
                <w:rStyle w:val="Hyperlink"/>
                <w:rFonts w:ascii="Georgia" w:hAnsi="Georgia" w:cs="Arial"/>
                <w:noProof/>
              </w:rPr>
              <w:t>D.</w:t>
            </w:r>
            <w:r>
              <w:rPr>
                <w:rFonts w:eastAsiaTheme="minorEastAsia"/>
                <w:noProof/>
                <w:kern w:val="2"/>
                <w14:ligatures w14:val="standardContextual"/>
              </w:rPr>
              <w:tab/>
            </w:r>
            <w:r w:rsidRPr="00DF2A5E">
              <w:rPr>
                <w:rStyle w:val="Hyperlink"/>
                <w:rFonts w:ascii="Arial" w:hAnsi="Arial" w:cs="Arial"/>
                <w:noProof/>
              </w:rPr>
              <w:t>State Pilot TRC Model Link</w:t>
            </w:r>
            <w:r>
              <w:rPr>
                <w:noProof/>
                <w:webHidden/>
              </w:rPr>
              <w:tab/>
            </w:r>
            <w:r>
              <w:rPr>
                <w:noProof/>
                <w:webHidden/>
              </w:rPr>
              <w:fldChar w:fldCharType="begin"/>
            </w:r>
            <w:r>
              <w:rPr>
                <w:noProof/>
                <w:webHidden/>
              </w:rPr>
              <w:instrText xml:space="preserve"> PAGEREF _Toc152325767 \h </w:instrText>
            </w:r>
            <w:r>
              <w:rPr>
                <w:noProof/>
                <w:webHidden/>
              </w:rPr>
            </w:r>
            <w:r>
              <w:rPr>
                <w:noProof/>
                <w:webHidden/>
              </w:rPr>
              <w:fldChar w:fldCharType="separate"/>
            </w:r>
            <w:r>
              <w:rPr>
                <w:noProof/>
                <w:webHidden/>
              </w:rPr>
              <w:t>4</w:t>
            </w:r>
            <w:r>
              <w:rPr>
                <w:noProof/>
                <w:webHidden/>
              </w:rPr>
              <w:fldChar w:fldCharType="end"/>
            </w:r>
          </w:hyperlink>
        </w:p>
        <w:p w14:paraId="69098CEF" w14:textId="46A75D93" w:rsidR="00115B78" w:rsidRDefault="00115B78">
          <w:pPr>
            <w:pStyle w:val="TOC1"/>
            <w:rPr>
              <w:rFonts w:eastAsiaTheme="minorEastAsia"/>
              <w:noProof/>
              <w:kern w:val="2"/>
              <w14:ligatures w14:val="standardContextual"/>
            </w:rPr>
          </w:pPr>
          <w:hyperlink w:anchor="_Toc152325768" w:history="1">
            <w:r w:rsidRPr="00DF2A5E">
              <w:rPr>
                <w:rStyle w:val="Hyperlink"/>
                <w:rFonts w:ascii="Arial" w:hAnsi="Arial" w:cs="Arial"/>
                <w:noProof/>
              </w:rPr>
              <w:t>II.</w:t>
            </w:r>
            <w:r>
              <w:rPr>
                <w:rFonts w:eastAsiaTheme="minorEastAsia"/>
                <w:noProof/>
                <w:kern w:val="2"/>
                <w14:ligatures w14:val="standardContextual"/>
              </w:rPr>
              <w:tab/>
            </w:r>
            <w:r w:rsidRPr="00DF2A5E">
              <w:rPr>
                <w:rStyle w:val="Hyperlink"/>
                <w:rFonts w:ascii="Arial" w:hAnsi="Arial" w:cs="Arial"/>
                <w:noProof/>
              </w:rPr>
              <w:t>Application Requirements</w:t>
            </w:r>
            <w:r>
              <w:rPr>
                <w:noProof/>
                <w:webHidden/>
              </w:rPr>
              <w:tab/>
            </w:r>
            <w:r>
              <w:rPr>
                <w:noProof/>
                <w:webHidden/>
              </w:rPr>
              <w:fldChar w:fldCharType="begin"/>
            </w:r>
            <w:r>
              <w:rPr>
                <w:noProof/>
                <w:webHidden/>
              </w:rPr>
              <w:instrText xml:space="preserve"> PAGEREF _Toc152325768 \h </w:instrText>
            </w:r>
            <w:r>
              <w:rPr>
                <w:noProof/>
                <w:webHidden/>
              </w:rPr>
            </w:r>
            <w:r>
              <w:rPr>
                <w:noProof/>
                <w:webHidden/>
              </w:rPr>
              <w:fldChar w:fldCharType="separate"/>
            </w:r>
            <w:r>
              <w:rPr>
                <w:noProof/>
                <w:webHidden/>
              </w:rPr>
              <w:t>4</w:t>
            </w:r>
            <w:r>
              <w:rPr>
                <w:noProof/>
                <w:webHidden/>
              </w:rPr>
              <w:fldChar w:fldCharType="end"/>
            </w:r>
          </w:hyperlink>
        </w:p>
        <w:p w14:paraId="2E709C9E" w14:textId="2D795023" w:rsidR="00115B78" w:rsidRDefault="00115B78">
          <w:pPr>
            <w:pStyle w:val="TOC2"/>
            <w:tabs>
              <w:tab w:val="left" w:pos="660"/>
              <w:tab w:val="right" w:leader="dot" w:pos="9350"/>
            </w:tabs>
            <w:rPr>
              <w:rFonts w:eastAsiaTheme="minorEastAsia"/>
              <w:noProof/>
              <w:kern w:val="2"/>
              <w14:ligatures w14:val="standardContextual"/>
            </w:rPr>
          </w:pPr>
          <w:hyperlink w:anchor="_Toc152325769" w:history="1">
            <w:r w:rsidRPr="00DF2A5E">
              <w:rPr>
                <w:rStyle w:val="Hyperlink"/>
                <w:rFonts w:ascii="Georgia" w:hAnsi="Georgia" w:cs="Arial"/>
                <w:noProof/>
              </w:rPr>
              <w:t>A.</w:t>
            </w:r>
            <w:r>
              <w:rPr>
                <w:rFonts w:eastAsiaTheme="minorEastAsia"/>
                <w:noProof/>
                <w:kern w:val="2"/>
                <w14:ligatures w14:val="standardContextual"/>
              </w:rPr>
              <w:tab/>
            </w:r>
            <w:r w:rsidRPr="00DF2A5E">
              <w:rPr>
                <w:rStyle w:val="Hyperlink"/>
                <w:rFonts w:ascii="Arial" w:hAnsi="Arial" w:cs="Arial"/>
                <w:noProof/>
              </w:rPr>
              <w:t>Eligible Applicants</w:t>
            </w:r>
            <w:r>
              <w:rPr>
                <w:noProof/>
                <w:webHidden/>
              </w:rPr>
              <w:tab/>
            </w:r>
            <w:r>
              <w:rPr>
                <w:noProof/>
                <w:webHidden/>
              </w:rPr>
              <w:fldChar w:fldCharType="begin"/>
            </w:r>
            <w:r>
              <w:rPr>
                <w:noProof/>
                <w:webHidden/>
              </w:rPr>
              <w:instrText xml:space="preserve"> PAGEREF _Toc152325769 \h </w:instrText>
            </w:r>
            <w:r>
              <w:rPr>
                <w:noProof/>
                <w:webHidden/>
              </w:rPr>
            </w:r>
            <w:r>
              <w:rPr>
                <w:noProof/>
                <w:webHidden/>
              </w:rPr>
              <w:fldChar w:fldCharType="separate"/>
            </w:r>
            <w:r>
              <w:rPr>
                <w:noProof/>
                <w:webHidden/>
              </w:rPr>
              <w:t>4</w:t>
            </w:r>
            <w:r>
              <w:rPr>
                <w:noProof/>
                <w:webHidden/>
              </w:rPr>
              <w:fldChar w:fldCharType="end"/>
            </w:r>
          </w:hyperlink>
        </w:p>
        <w:p w14:paraId="3135338A" w14:textId="036EF237" w:rsidR="00115B78" w:rsidRDefault="00115B78">
          <w:pPr>
            <w:pStyle w:val="TOC2"/>
            <w:tabs>
              <w:tab w:val="left" w:pos="660"/>
              <w:tab w:val="right" w:leader="dot" w:pos="9350"/>
            </w:tabs>
            <w:rPr>
              <w:rFonts w:eastAsiaTheme="minorEastAsia"/>
              <w:noProof/>
              <w:kern w:val="2"/>
              <w14:ligatures w14:val="standardContextual"/>
            </w:rPr>
          </w:pPr>
          <w:hyperlink w:anchor="_Toc152325770" w:history="1">
            <w:r w:rsidRPr="00DF2A5E">
              <w:rPr>
                <w:rStyle w:val="Hyperlink"/>
                <w:rFonts w:ascii="Georgia" w:hAnsi="Georgia" w:cs="Arial"/>
                <w:noProof/>
              </w:rPr>
              <w:t>B.</w:t>
            </w:r>
            <w:r>
              <w:rPr>
                <w:rFonts w:eastAsiaTheme="minorEastAsia"/>
                <w:noProof/>
                <w:kern w:val="2"/>
                <w14:ligatures w14:val="standardContextual"/>
              </w:rPr>
              <w:tab/>
            </w:r>
            <w:r w:rsidRPr="00DF2A5E">
              <w:rPr>
                <w:rStyle w:val="Hyperlink"/>
                <w:rFonts w:ascii="Arial" w:hAnsi="Arial" w:cs="Arial"/>
                <w:noProof/>
              </w:rPr>
              <w:t>Funding Amounts and Terms</w:t>
            </w:r>
            <w:r>
              <w:rPr>
                <w:noProof/>
                <w:webHidden/>
              </w:rPr>
              <w:tab/>
            </w:r>
            <w:r>
              <w:rPr>
                <w:noProof/>
                <w:webHidden/>
              </w:rPr>
              <w:fldChar w:fldCharType="begin"/>
            </w:r>
            <w:r>
              <w:rPr>
                <w:noProof/>
                <w:webHidden/>
              </w:rPr>
              <w:instrText xml:space="preserve"> PAGEREF _Toc152325770 \h </w:instrText>
            </w:r>
            <w:r>
              <w:rPr>
                <w:noProof/>
                <w:webHidden/>
              </w:rPr>
            </w:r>
            <w:r>
              <w:rPr>
                <w:noProof/>
                <w:webHidden/>
              </w:rPr>
              <w:fldChar w:fldCharType="separate"/>
            </w:r>
            <w:r>
              <w:rPr>
                <w:noProof/>
                <w:webHidden/>
              </w:rPr>
              <w:t>4</w:t>
            </w:r>
            <w:r>
              <w:rPr>
                <w:noProof/>
                <w:webHidden/>
              </w:rPr>
              <w:fldChar w:fldCharType="end"/>
            </w:r>
          </w:hyperlink>
        </w:p>
        <w:p w14:paraId="6106FC50" w14:textId="46AFB6E9" w:rsidR="00115B78" w:rsidRDefault="00115B78">
          <w:pPr>
            <w:pStyle w:val="TOC2"/>
            <w:tabs>
              <w:tab w:val="left" w:pos="660"/>
              <w:tab w:val="right" w:leader="dot" w:pos="9350"/>
            </w:tabs>
            <w:rPr>
              <w:rFonts w:eastAsiaTheme="minorEastAsia"/>
              <w:noProof/>
              <w:kern w:val="2"/>
              <w14:ligatures w14:val="standardContextual"/>
            </w:rPr>
          </w:pPr>
          <w:hyperlink w:anchor="_Toc152325771" w:history="1">
            <w:r w:rsidRPr="00DF2A5E">
              <w:rPr>
                <w:rStyle w:val="Hyperlink"/>
                <w:rFonts w:ascii="Georgia" w:hAnsi="Georgia" w:cs="Arial"/>
                <w:noProof/>
              </w:rPr>
              <w:t>C.</w:t>
            </w:r>
            <w:r>
              <w:rPr>
                <w:rFonts w:eastAsiaTheme="minorEastAsia"/>
                <w:noProof/>
                <w:kern w:val="2"/>
                <w14:ligatures w14:val="standardContextual"/>
              </w:rPr>
              <w:tab/>
            </w:r>
            <w:r w:rsidRPr="00DF2A5E">
              <w:rPr>
                <w:rStyle w:val="Hyperlink"/>
                <w:rFonts w:ascii="Arial" w:hAnsi="Arial" w:cs="Arial"/>
                <w:noProof/>
              </w:rPr>
              <w:t>Application Package Components</w:t>
            </w:r>
            <w:r>
              <w:rPr>
                <w:noProof/>
                <w:webHidden/>
              </w:rPr>
              <w:tab/>
            </w:r>
            <w:r>
              <w:rPr>
                <w:noProof/>
                <w:webHidden/>
              </w:rPr>
              <w:fldChar w:fldCharType="begin"/>
            </w:r>
            <w:r>
              <w:rPr>
                <w:noProof/>
                <w:webHidden/>
              </w:rPr>
              <w:instrText xml:space="preserve"> PAGEREF _Toc152325771 \h </w:instrText>
            </w:r>
            <w:r>
              <w:rPr>
                <w:noProof/>
                <w:webHidden/>
              </w:rPr>
            </w:r>
            <w:r>
              <w:rPr>
                <w:noProof/>
                <w:webHidden/>
              </w:rPr>
              <w:fldChar w:fldCharType="separate"/>
            </w:r>
            <w:r>
              <w:rPr>
                <w:noProof/>
                <w:webHidden/>
              </w:rPr>
              <w:t>5</w:t>
            </w:r>
            <w:r>
              <w:rPr>
                <w:noProof/>
                <w:webHidden/>
              </w:rPr>
              <w:fldChar w:fldCharType="end"/>
            </w:r>
          </w:hyperlink>
        </w:p>
        <w:p w14:paraId="640A7854" w14:textId="3E08320C" w:rsidR="00115B78" w:rsidRDefault="00115B78">
          <w:pPr>
            <w:pStyle w:val="TOC2"/>
            <w:tabs>
              <w:tab w:val="left" w:pos="880"/>
              <w:tab w:val="right" w:leader="dot" w:pos="9350"/>
            </w:tabs>
            <w:rPr>
              <w:rFonts w:eastAsiaTheme="minorEastAsia"/>
              <w:noProof/>
              <w:kern w:val="2"/>
              <w14:ligatures w14:val="standardContextual"/>
            </w:rPr>
          </w:pPr>
          <w:hyperlink w:anchor="_Toc152325772" w:history="1">
            <w:r w:rsidRPr="00DF2A5E">
              <w:rPr>
                <w:rStyle w:val="Hyperlink"/>
                <w:rFonts w:ascii="Georgia" w:hAnsi="Georgia" w:cs="Arial"/>
                <w:noProof/>
              </w:rPr>
              <w:t>D.</w:t>
            </w:r>
            <w:r>
              <w:rPr>
                <w:rFonts w:eastAsiaTheme="minorEastAsia"/>
                <w:noProof/>
                <w:kern w:val="2"/>
                <w14:ligatures w14:val="standardContextual"/>
              </w:rPr>
              <w:tab/>
            </w:r>
            <w:r w:rsidRPr="00DF2A5E">
              <w:rPr>
                <w:rStyle w:val="Hyperlink"/>
                <w:rFonts w:ascii="Arial" w:hAnsi="Arial" w:cs="Arial"/>
                <w:noProof/>
              </w:rPr>
              <w:t>Formatting Requirements</w:t>
            </w:r>
            <w:r>
              <w:rPr>
                <w:noProof/>
                <w:webHidden/>
              </w:rPr>
              <w:tab/>
            </w:r>
            <w:r>
              <w:rPr>
                <w:noProof/>
                <w:webHidden/>
              </w:rPr>
              <w:fldChar w:fldCharType="begin"/>
            </w:r>
            <w:r>
              <w:rPr>
                <w:noProof/>
                <w:webHidden/>
              </w:rPr>
              <w:instrText xml:space="preserve"> PAGEREF _Toc152325772 \h </w:instrText>
            </w:r>
            <w:r>
              <w:rPr>
                <w:noProof/>
                <w:webHidden/>
              </w:rPr>
            </w:r>
            <w:r>
              <w:rPr>
                <w:noProof/>
                <w:webHidden/>
              </w:rPr>
              <w:fldChar w:fldCharType="separate"/>
            </w:r>
            <w:r>
              <w:rPr>
                <w:noProof/>
                <w:webHidden/>
              </w:rPr>
              <w:t>5</w:t>
            </w:r>
            <w:r>
              <w:rPr>
                <w:noProof/>
                <w:webHidden/>
              </w:rPr>
              <w:fldChar w:fldCharType="end"/>
            </w:r>
          </w:hyperlink>
        </w:p>
        <w:p w14:paraId="00B7249B" w14:textId="062DEBEF" w:rsidR="00115B78" w:rsidRDefault="00115B78">
          <w:pPr>
            <w:pStyle w:val="TOC1"/>
            <w:rPr>
              <w:rFonts w:eastAsiaTheme="minorEastAsia"/>
              <w:noProof/>
              <w:kern w:val="2"/>
              <w14:ligatures w14:val="standardContextual"/>
            </w:rPr>
          </w:pPr>
          <w:hyperlink w:anchor="_Toc152325773" w:history="1">
            <w:r w:rsidRPr="00DF2A5E">
              <w:rPr>
                <w:rStyle w:val="Hyperlink"/>
                <w:rFonts w:ascii="Arial" w:hAnsi="Arial" w:cs="Arial"/>
                <w:noProof/>
              </w:rPr>
              <w:t>III.</w:t>
            </w:r>
            <w:r>
              <w:rPr>
                <w:rFonts w:eastAsiaTheme="minorEastAsia"/>
                <w:noProof/>
                <w:kern w:val="2"/>
                <w14:ligatures w14:val="standardContextual"/>
              </w:rPr>
              <w:tab/>
            </w:r>
            <w:r w:rsidRPr="00DF2A5E">
              <w:rPr>
                <w:rStyle w:val="Hyperlink"/>
                <w:rFonts w:ascii="Arial" w:hAnsi="Arial" w:cs="Arial"/>
                <w:noProof/>
              </w:rPr>
              <w:t>Application Submission and Review Procedures</w:t>
            </w:r>
            <w:r>
              <w:rPr>
                <w:noProof/>
                <w:webHidden/>
              </w:rPr>
              <w:tab/>
            </w:r>
            <w:r>
              <w:rPr>
                <w:noProof/>
                <w:webHidden/>
              </w:rPr>
              <w:fldChar w:fldCharType="begin"/>
            </w:r>
            <w:r>
              <w:rPr>
                <w:noProof/>
                <w:webHidden/>
              </w:rPr>
              <w:instrText xml:space="preserve"> PAGEREF _Toc152325773 \h </w:instrText>
            </w:r>
            <w:r>
              <w:rPr>
                <w:noProof/>
                <w:webHidden/>
              </w:rPr>
            </w:r>
            <w:r>
              <w:rPr>
                <w:noProof/>
                <w:webHidden/>
              </w:rPr>
              <w:fldChar w:fldCharType="separate"/>
            </w:r>
            <w:r>
              <w:rPr>
                <w:noProof/>
                <w:webHidden/>
              </w:rPr>
              <w:t>5</w:t>
            </w:r>
            <w:r>
              <w:rPr>
                <w:noProof/>
                <w:webHidden/>
              </w:rPr>
              <w:fldChar w:fldCharType="end"/>
            </w:r>
          </w:hyperlink>
        </w:p>
        <w:p w14:paraId="0D040BFA" w14:textId="3917C85E" w:rsidR="00115B78" w:rsidRDefault="00115B78">
          <w:pPr>
            <w:pStyle w:val="TOC2"/>
            <w:tabs>
              <w:tab w:val="left" w:pos="660"/>
              <w:tab w:val="right" w:leader="dot" w:pos="9350"/>
            </w:tabs>
            <w:rPr>
              <w:rFonts w:eastAsiaTheme="minorEastAsia"/>
              <w:noProof/>
              <w:kern w:val="2"/>
              <w14:ligatures w14:val="standardContextual"/>
            </w:rPr>
          </w:pPr>
          <w:hyperlink w:anchor="_Toc152325774" w:history="1">
            <w:r w:rsidRPr="00DF2A5E">
              <w:rPr>
                <w:rStyle w:val="Hyperlink"/>
                <w:rFonts w:ascii="Georgia" w:hAnsi="Georgia" w:cs="Arial"/>
                <w:noProof/>
              </w:rPr>
              <w:t>A.</w:t>
            </w:r>
            <w:r>
              <w:rPr>
                <w:rFonts w:eastAsiaTheme="minorEastAsia"/>
                <w:noProof/>
                <w:kern w:val="2"/>
                <w14:ligatures w14:val="standardContextual"/>
              </w:rPr>
              <w:tab/>
            </w:r>
            <w:r w:rsidRPr="00DF2A5E">
              <w:rPr>
                <w:rStyle w:val="Hyperlink"/>
                <w:rFonts w:ascii="Arial" w:hAnsi="Arial" w:cs="Arial"/>
                <w:noProof/>
              </w:rPr>
              <w:t>Application Submission</w:t>
            </w:r>
            <w:r>
              <w:rPr>
                <w:noProof/>
                <w:webHidden/>
              </w:rPr>
              <w:tab/>
            </w:r>
            <w:r>
              <w:rPr>
                <w:noProof/>
                <w:webHidden/>
              </w:rPr>
              <w:fldChar w:fldCharType="begin"/>
            </w:r>
            <w:r>
              <w:rPr>
                <w:noProof/>
                <w:webHidden/>
              </w:rPr>
              <w:instrText xml:space="preserve"> PAGEREF _Toc152325774 \h </w:instrText>
            </w:r>
            <w:r>
              <w:rPr>
                <w:noProof/>
                <w:webHidden/>
              </w:rPr>
            </w:r>
            <w:r>
              <w:rPr>
                <w:noProof/>
                <w:webHidden/>
              </w:rPr>
              <w:fldChar w:fldCharType="separate"/>
            </w:r>
            <w:r>
              <w:rPr>
                <w:noProof/>
                <w:webHidden/>
              </w:rPr>
              <w:t>5</w:t>
            </w:r>
            <w:r>
              <w:rPr>
                <w:noProof/>
                <w:webHidden/>
              </w:rPr>
              <w:fldChar w:fldCharType="end"/>
            </w:r>
          </w:hyperlink>
        </w:p>
        <w:p w14:paraId="6F4C3C1A" w14:textId="54F25D9E" w:rsidR="00115B78" w:rsidRDefault="00115B78">
          <w:pPr>
            <w:pStyle w:val="TOC2"/>
            <w:tabs>
              <w:tab w:val="left" w:pos="660"/>
              <w:tab w:val="right" w:leader="dot" w:pos="9350"/>
            </w:tabs>
            <w:rPr>
              <w:rFonts w:eastAsiaTheme="minorEastAsia"/>
              <w:noProof/>
              <w:kern w:val="2"/>
              <w14:ligatures w14:val="standardContextual"/>
            </w:rPr>
          </w:pPr>
          <w:hyperlink w:anchor="_Toc152325775" w:history="1">
            <w:r w:rsidRPr="00DF2A5E">
              <w:rPr>
                <w:rStyle w:val="Hyperlink"/>
                <w:rFonts w:ascii="Georgia" w:hAnsi="Georgia" w:cs="Arial"/>
                <w:noProof/>
              </w:rPr>
              <w:t>B.</w:t>
            </w:r>
            <w:r>
              <w:rPr>
                <w:rFonts w:eastAsiaTheme="minorEastAsia"/>
                <w:noProof/>
                <w:kern w:val="2"/>
                <w14:ligatures w14:val="standardContextual"/>
              </w:rPr>
              <w:tab/>
            </w:r>
            <w:r w:rsidRPr="00DF2A5E">
              <w:rPr>
                <w:rStyle w:val="Hyperlink"/>
                <w:rFonts w:ascii="Arial" w:hAnsi="Arial" w:cs="Arial"/>
                <w:noProof/>
              </w:rPr>
              <w:t>Initial Application Review</w:t>
            </w:r>
            <w:r>
              <w:rPr>
                <w:noProof/>
                <w:webHidden/>
              </w:rPr>
              <w:tab/>
            </w:r>
            <w:r>
              <w:rPr>
                <w:noProof/>
                <w:webHidden/>
              </w:rPr>
              <w:fldChar w:fldCharType="begin"/>
            </w:r>
            <w:r>
              <w:rPr>
                <w:noProof/>
                <w:webHidden/>
              </w:rPr>
              <w:instrText xml:space="preserve"> PAGEREF _Toc152325775 \h </w:instrText>
            </w:r>
            <w:r>
              <w:rPr>
                <w:noProof/>
                <w:webHidden/>
              </w:rPr>
            </w:r>
            <w:r>
              <w:rPr>
                <w:noProof/>
                <w:webHidden/>
              </w:rPr>
              <w:fldChar w:fldCharType="separate"/>
            </w:r>
            <w:r>
              <w:rPr>
                <w:noProof/>
                <w:webHidden/>
              </w:rPr>
              <w:t>5</w:t>
            </w:r>
            <w:r>
              <w:rPr>
                <w:noProof/>
                <w:webHidden/>
              </w:rPr>
              <w:fldChar w:fldCharType="end"/>
            </w:r>
          </w:hyperlink>
        </w:p>
        <w:p w14:paraId="5AAAA552" w14:textId="37A94B6C" w:rsidR="00115B78" w:rsidRDefault="00115B78">
          <w:pPr>
            <w:pStyle w:val="TOC2"/>
            <w:tabs>
              <w:tab w:val="left" w:pos="660"/>
              <w:tab w:val="right" w:leader="dot" w:pos="9350"/>
            </w:tabs>
            <w:rPr>
              <w:rFonts w:eastAsiaTheme="minorEastAsia"/>
              <w:noProof/>
              <w:kern w:val="2"/>
              <w14:ligatures w14:val="standardContextual"/>
            </w:rPr>
          </w:pPr>
          <w:hyperlink w:anchor="_Toc152325776" w:history="1">
            <w:r w:rsidRPr="00DF2A5E">
              <w:rPr>
                <w:rStyle w:val="Hyperlink"/>
                <w:rFonts w:ascii="Georgia" w:hAnsi="Georgia" w:cs="Arial"/>
                <w:noProof/>
              </w:rPr>
              <w:t>C.</w:t>
            </w:r>
            <w:r>
              <w:rPr>
                <w:rFonts w:eastAsiaTheme="minorEastAsia"/>
                <w:noProof/>
                <w:kern w:val="2"/>
                <w14:ligatures w14:val="standardContextual"/>
              </w:rPr>
              <w:tab/>
            </w:r>
            <w:r w:rsidRPr="00DF2A5E">
              <w:rPr>
                <w:rStyle w:val="Hyperlink"/>
                <w:rFonts w:ascii="Arial" w:hAnsi="Arial" w:cs="Arial"/>
                <w:noProof/>
              </w:rPr>
              <w:t>Application Scoring</w:t>
            </w:r>
            <w:r>
              <w:rPr>
                <w:noProof/>
                <w:webHidden/>
              </w:rPr>
              <w:tab/>
            </w:r>
            <w:r>
              <w:rPr>
                <w:noProof/>
                <w:webHidden/>
              </w:rPr>
              <w:fldChar w:fldCharType="begin"/>
            </w:r>
            <w:r>
              <w:rPr>
                <w:noProof/>
                <w:webHidden/>
              </w:rPr>
              <w:instrText xml:space="preserve"> PAGEREF _Toc152325776 \h </w:instrText>
            </w:r>
            <w:r>
              <w:rPr>
                <w:noProof/>
                <w:webHidden/>
              </w:rPr>
            </w:r>
            <w:r>
              <w:rPr>
                <w:noProof/>
                <w:webHidden/>
              </w:rPr>
              <w:fldChar w:fldCharType="separate"/>
            </w:r>
            <w:r>
              <w:rPr>
                <w:noProof/>
                <w:webHidden/>
              </w:rPr>
              <w:t>5</w:t>
            </w:r>
            <w:r>
              <w:rPr>
                <w:noProof/>
                <w:webHidden/>
              </w:rPr>
              <w:fldChar w:fldCharType="end"/>
            </w:r>
          </w:hyperlink>
        </w:p>
        <w:p w14:paraId="5F95245D" w14:textId="6F20C0F9" w:rsidR="00115B78" w:rsidRDefault="00115B78">
          <w:pPr>
            <w:pStyle w:val="TOC1"/>
            <w:rPr>
              <w:rFonts w:eastAsiaTheme="minorEastAsia"/>
              <w:noProof/>
              <w:kern w:val="2"/>
              <w14:ligatures w14:val="standardContextual"/>
            </w:rPr>
          </w:pPr>
          <w:hyperlink w:anchor="_Toc152325777" w:history="1">
            <w:r w:rsidRPr="00DF2A5E">
              <w:rPr>
                <w:rStyle w:val="Hyperlink"/>
                <w:rFonts w:ascii="Arial" w:hAnsi="Arial" w:cs="Arial"/>
                <w:noProof/>
              </w:rPr>
              <w:t>IV.</w:t>
            </w:r>
            <w:r>
              <w:rPr>
                <w:rFonts w:eastAsiaTheme="minorEastAsia"/>
                <w:noProof/>
                <w:kern w:val="2"/>
                <w14:ligatures w14:val="standardContextual"/>
              </w:rPr>
              <w:tab/>
            </w:r>
            <w:r w:rsidRPr="00DF2A5E">
              <w:rPr>
                <w:rStyle w:val="Hyperlink"/>
                <w:rFonts w:ascii="Arial" w:hAnsi="Arial" w:cs="Arial"/>
                <w:noProof/>
              </w:rPr>
              <w:t>Budget Requirements</w:t>
            </w:r>
            <w:r>
              <w:rPr>
                <w:noProof/>
                <w:webHidden/>
              </w:rPr>
              <w:tab/>
            </w:r>
            <w:r>
              <w:rPr>
                <w:noProof/>
                <w:webHidden/>
              </w:rPr>
              <w:fldChar w:fldCharType="begin"/>
            </w:r>
            <w:r>
              <w:rPr>
                <w:noProof/>
                <w:webHidden/>
              </w:rPr>
              <w:instrText xml:space="preserve"> PAGEREF _Toc152325777 \h </w:instrText>
            </w:r>
            <w:r>
              <w:rPr>
                <w:noProof/>
                <w:webHidden/>
              </w:rPr>
            </w:r>
            <w:r>
              <w:rPr>
                <w:noProof/>
                <w:webHidden/>
              </w:rPr>
              <w:fldChar w:fldCharType="separate"/>
            </w:r>
            <w:r>
              <w:rPr>
                <w:noProof/>
                <w:webHidden/>
              </w:rPr>
              <w:t>6</w:t>
            </w:r>
            <w:r>
              <w:rPr>
                <w:noProof/>
                <w:webHidden/>
              </w:rPr>
              <w:fldChar w:fldCharType="end"/>
            </w:r>
          </w:hyperlink>
        </w:p>
        <w:p w14:paraId="77A0DB00" w14:textId="762FAFE3" w:rsidR="00115B78" w:rsidRDefault="00115B78">
          <w:pPr>
            <w:pStyle w:val="TOC2"/>
            <w:tabs>
              <w:tab w:val="left" w:pos="660"/>
              <w:tab w:val="right" w:leader="dot" w:pos="9350"/>
            </w:tabs>
            <w:rPr>
              <w:rFonts w:eastAsiaTheme="minorEastAsia"/>
              <w:noProof/>
              <w:kern w:val="2"/>
              <w14:ligatures w14:val="standardContextual"/>
            </w:rPr>
          </w:pPr>
          <w:hyperlink w:anchor="_Toc152325778" w:history="1">
            <w:r w:rsidRPr="00DF2A5E">
              <w:rPr>
                <w:rStyle w:val="Hyperlink"/>
                <w:rFonts w:ascii="Georgia" w:hAnsi="Georgia" w:cs="Arial"/>
                <w:noProof/>
              </w:rPr>
              <w:t>A.</w:t>
            </w:r>
            <w:r>
              <w:rPr>
                <w:rFonts w:eastAsiaTheme="minorEastAsia"/>
                <w:noProof/>
                <w:kern w:val="2"/>
                <w14:ligatures w14:val="standardContextual"/>
              </w:rPr>
              <w:tab/>
            </w:r>
            <w:r w:rsidRPr="00DF2A5E">
              <w:rPr>
                <w:rStyle w:val="Hyperlink"/>
                <w:rFonts w:ascii="Arial" w:hAnsi="Arial" w:cs="Arial"/>
                <w:noProof/>
              </w:rPr>
              <w:t>Personnel Services</w:t>
            </w:r>
            <w:r>
              <w:rPr>
                <w:noProof/>
                <w:webHidden/>
              </w:rPr>
              <w:tab/>
            </w:r>
            <w:r>
              <w:rPr>
                <w:noProof/>
                <w:webHidden/>
              </w:rPr>
              <w:fldChar w:fldCharType="begin"/>
            </w:r>
            <w:r>
              <w:rPr>
                <w:noProof/>
                <w:webHidden/>
              </w:rPr>
              <w:instrText xml:space="preserve"> PAGEREF _Toc152325778 \h </w:instrText>
            </w:r>
            <w:r>
              <w:rPr>
                <w:noProof/>
                <w:webHidden/>
              </w:rPr>
            </w:r>
            <w:r>
              <w:rPr>
                <w:noProof/>
                <w:webHidden/>
              </w:rPr>
              <w:fldChar w:fldCharType="separate"/>
            </w:r>
            <w:r>
              <w:rPr>
                <w:noProof/>
                <w:webHidden/>
              </w:rPr>
              <w:t>6</w:t>
            </w:r>
            <w:r>
              <w:rPr>
                <w:noProof/>
                <w:webHidden/>
              </w:rPr>
              <w:fldChar w:fldCharType="end"/>
            </w:r>
          </w:hyperlink>
        </w:p>
        <w:p w14:paraId="70FE7952" w14:textId="7D7CDA99" w:rsidR="00115B78" w:rsidRDefault="00115B78">
          <w:pPr>
            <w:pStyle w:val="TOC2"/>
            <w:tabs>
              <w:tab w:val="left" w:pos="660"/>
              <w:tab w:val="right" w:leader="dot" w:pos="9350"/>
            </w:tabs>
            <w:rPr>
              <w:rFonts w:eastAsiaTheme="minorEastAsia"/>
              <w:noProof/>
              <w:kern w:val="2"/>
              <w14:ligatures w14:val="standardContextual"/>
            </w:rPr>
          </w:pPr>
          <w:hyperlink w:anchor="_Toc152325779" w:history="1">
            <w:r w:rsidRPr="00DF2A5E">
              <w:rPr>
                <w:rStyle w:val="Hyperlink"/>
                <w:rFonts w:ascii="Georgia" w:hAnsi="Georgia" w:cs="Arial"/>
                <w:noProof/>
              </w:rPr>
              <w:t>B.</w:t>
            </w:r>
            <w:r>
              <w:rPr>
                <w:rFonts w:eastAsiaTheme="minorEastAsia"/>
                <w:noProof/>
                <w:kern w:val="2"/>
                <w14:ligatures w14:val="standardContextual"/>
              </w:rPr>
              <w:tab/>
            </w:r>
            <w:r w:rsidRPr="00DF2A5E">
              <w:rPr>
                <w:rStyle w:val="Hyperlink"/>
                <w:rFonts w:ascii="Arial" w:hAnsi="Arial" w:cs="Arial"/>
                <w:noProof/>
              </w:rPr>
              <w:t>Contracted Personnel</w:t>
            </w:r>
            <w:r>
              <w:rPr>
                <w:noProof/>
                <w:webHidden/>
              </w:rPr>
              <w:tab/>
            </w:r>
            <w:r>
              <w:rPr>
                <w:noProof/>
                <w:webHidden/>
              </w:rPr>
              <w:fldChar w:fldCharType="begin"/>
            </w:r>
            <w:r>
              <w:rPr>
                <w:noProof/>
                <w:webHidden/>
              </w:rPr>
              <w:instrText xml:space="preserve"> PAGEREF _Toc152325779 \h </w:instrText>
            </w:r>
            <w:r>
              <w:rPr>
                <w:noProof/>
                <w:webHidden/>
              </w:rPr>
            </w:r>
            <w:r>
              <w:rPr>
                <w:noProof/>
                <w:webHidden/>
              </w:rPr>
              <w:fldChar w:fldCharType="separate"/>
            </w:r>
            <w:r>
              <w:rPr>
                <w:noProof/>
                <w:webHidden/>
              </w:rPr>
              <w:t>7</w:t>
            </w:r>
            <w:r>
              <w:rPr>
                <w:noProof/>
                <w:webHidden/>
              </w:rPr>
              <w:fldChar w:fldCharType="end"/>
            </w:r>
          </w:hyperlink>
        </w:p>
        <w:p w14:paraId="6D813566" w14:textId="19D0697F" w:rsidR="00115B78" w:rsidRDefault="00115B78">
          <w:pPr>
            <w:pStyle w:val="TOC2"/>
            <w:tabs>
              <w:tab w:val="left" w:pos="660"/>
              <w:tab w:val="right" w:leader="dot" w:pos="9350"/>
            </w:tabs>
            <w:rPr>
              <w:rFonts w:eastAsiaTheme="minorEastAsia"/>
              <w:noProof/>
              <w:kern w:val="2"/>
              <w14:ligatures w14:val="standardContextual"/>
            </w:rPr>
          </w:pPr>
          <w:hyperlink w:anchor="_Toc152325780" w:history="1">
            <w:r w:rsidRPr="00DF2A5E">
              <w:rPr>
                <w:rStyle w:val="Hyperlink"/>
                <w:rFonts w:ascii="Georgia" w:hAnsi="Georgia" w:cs="Arial"/>
                <w:noProof/>
              </w:rPr>
              <w:t>C.</w:t>
            </w:r>
            <w:r>
              <w:rPr>
                <w:rFonts w:eastAsiaTheme="minorEastAsia"/>
                <w:noProof/>
                <w:kern w:val="2"/>
                <w14:ligatures w14:val="standardContextual"/>
              </w:rPr>
              <w:tab/>
            </w:r>
            <w:r w:rsidRPr="00DF2A5E">
              <w:rPr>
                <w:rStyle w:val="Hyperlink"/>
                <w:rFonts w:ascii="Arial" w:hAnsi="Arial" w:cs="Arial"/>
                <w:noProof/>
              </w:rPr>
              <w:t>Operating Costs</w:t>
            </w:r>
            <w:r>
              <w:rPr>
                <w:noProof/>
                <w:webHidden/>
              </w:rPr>
              <w:tab/>
            </w:r>
            <w:r>
              <w:rPr>
                <w:noProof/>
                <w:webHidden/>
              </w:rPr>
              <w:fldChar w:fldCharType="begin"/>
            </w:r>
            <w:r>
              <w:rPr>
                <w:noProof/>
                <w:webHidden/>
              </w:rPr>
              <w:instrText xml:space="preserve"> PAGEREF _Toc152325780 \h </w:instrText>
            </w:r>
            <w:r>
              <w:rPr>
                <w:noProof/>
                <w:webHidden/>
              </w:rPr>
            </w:r>
            <w:r>
              <w:rPr>
                <w:noProof/>
                <w:webHidden/>
              </w:rPr>
              <w:fldChar w:fldCharType="separate"/>
            </w:r>
            <w:r>
              <w:rPr>
                <w:noProof/>
                <w:webHidden/>
              </w:rPr>
              <w:t>8</w:t>
            </w:r>
            <w:r>
              <w:rPr>
                <w:noProof/>
                <w:webHidden/>
              </w:rPr>
              <w:fldChar w:fldCharType="end"/>
            </w:r>
          </w:hyperlink>
        </w:p>
        <w:p w14:paraId="10EA7894" w14:textId="3ADCB2D0" w:rsidR="00115B78" w:rsidRDefault="00115B78">
          <w:pPr>
            <w:pStyle w:val="TOC1"/>
            <w:rPr>
              <w:rFonts w:eastAsiaTheme="minorEastAsia"/>
              <w:noProof/>
              <w:kern w:val="2"/>
              <w14:ligatures w14:val="standardContextual"/>
            </w:rPr>
          </w:pPr>
          <w:hyperlink w:anchor="_Toc152325781" w:history="1">
            <w:r w:rsidRPr="00DF2A5E">
              <w:rPr>
                <w:rStyle w:val="Hyperlink"/>
                <w:rFonts w:ascii="Arial" w:hAnsi="Arial" w:cs="Arial"/>
                <w:noProof/>
              </w:rPr>
              <w:t>V.</w:t>
            </w:r>
            <w:r>
              <w:rPr>
                <w:rFonts w:eastAsiaTheme="minorEastAsia"/>
                <w:noProof/>
                <w:kern w:val="2"/>
                <w14:ligatures w14:val="standardContextual"/>
              </w:rPr>
              <w:tab/>
            </w:r>
            <w:r w:rsidRPr="00DF2A5E">
              <w:rPr>
                <w:rStyle w:val="Hyperlink"/>
                <w:rFonts w:ascii="Arial" w:hAnsi="Arial" w:cs="Arial"/>
                <w:noProof/>
              </w:rPr>
              <w:t>General Terms and Conditions</w:t>
            </w:r>
            <w:r>
              <w:rPr>
                <w:noProof/>
                <w:webHidden/>
              </w:rPr>
              <w:tab/>
            </w:r>
            <w:r>
              <w:rPr>
                <w:noProof/>
                <w:webHidden/>
              </w:rPr>
              <w:fldChar w:fldCharType="begin"/>
            </w:r>
            <w:r>
              <w:rPr>
                <w:noProof/>
                <w:webHidden/>
              </w:rPr>
              <w:instrText xml:space="preserve"> PAGEREF _Toc152325781 \h </w:instrText>
            </w:r>
            <w:r>
              <w:rPr>
                <w:noProof/>
                <w:webHidden/>
              </w:rPr>
            </w:r>
            <w:r>
              <w:rPr>
                <w:noProof/>
                <w:webHidden/>
              </w:rPr>
              <w:fldChar w:fldCharType="separate"/>
            </w:r>
            <w:r>
              <w:rPr>
                <w:noProof/>
                <w:webHidden/>
              </w:rPr>
              <w:t>8</w:t>
            </w:r>
            <w:r>
              <w:rPr>
                <w:noProof/>
                <w:webHidden/>
              </w:rPr>
              <w:fldChar w:fldCharType="end"/>
            </w:r>
          </w:hyperlink>
        </w:p>
        <w:p w14:paraId="0E20763F" w14:textId="5E5242F9" w:rsidR="00115B78" w:rsidRDefault="00115B78">
          <w:pPr>
            <w:pStyle w:val="TOC1"/>
            <w:rPr>
              <w:rFonts w:eastAsiaTheme="minorEastAsia"/>
              <w:noProof/>
              <w:kern w:val="2"/>
              <w14:ligatures w14:val="standardContextual"/>
            </w:rPr>
          </w:pPr>
          <w:hyperlink w:anchor="_Toc152325782" w:history="1">
            <w:r w:rsidRPr="00DF2A5E">
              <w:rPr>
                <w:rStyle w:val="Hyperlink"/>
                <w:rFonts w:ascii="Arial" w:hAnsi="Arial" w:cs="Arial"/>
                <w:noProof/>
              </w:rPr>
              <w:t>VI.</w:t>
            </w:r>
            <w:r>
              <w:rPr>
                <w:rFonts w:eastAsiaTheme="minorEastAsia"/>
                <w:noProof/>
                <w:kern w:val="2"/>
                <w14:ligatures w14:val="standardContextual"/>
              </w:rPr>
              <w:tab/>
            </w:r>
            <w:r w:rsidRPr="00DF2A5E">
              <w:rPr>
                <w:rStyle w:val="Hyperlink"/>
                <w:rFonts w:ascii="Arial" w:hAnsi="Arial" w:cs="Arial"/>
                <w:noProof/>
              </w:rPr>
              <w:t>Post-NOFA Award Recommendation</w:t>
            </w:r>
            <w:r>
              <w:rPr>
                <w:noProof/>
                <w:webHidden/>
              </w:rPr>
              <w:tab/>
            </w:r>
            <w:r>
              <w:rPr>
                <w:noProof/>
                <w:webHidden/>
              </w:rPr>
              <w:fldChar w:fldCharType="begin"/>
            </w:r>
            <w:r>
              <w:rPr>
                <w:noProof/>
                <w:webHidden/>
              </w:rPr>
              <w:instrText xml:space="preserve"> PAGEREF _Toc152325782 \h </w:instrText>
            </w:r>
            <w:r>
              <w:rPr>
                <w:noProof/>
                <w:webHidden/>
              </w:rPr>
            </w:r>
            <w:r>
              <w:rPr>
                <w:noProof/>
                <w:webHidden/>
              </w:rPr>
              <w:fldChar w:fldCharType="separate"/>
            </w:r>
            <w:r>
              <w:rPr>
                <w:noProof/>
                <w:webHidden/>
              </w:rPr>
              <w:t>9</w:t>
            </w:r>
            <w:r>
              <w:rPr>
                <w:noProof/>
                <w:webHidden/>
              </w:rPr>
              <w:fldChar w:fldCharType="end"/>
            </w:r>
          </w:hyperlink>
        </w:p>
        <w:p w14:paraId="0E65165F" w14:textId="7DEE5BAD" w:rsidR="00115B78" w:rsidRDefault="00115B78">
          <w:pPr>
            <w:pStyle w:val="TOC2"/>
            <w:tabs>
              <w:tab w:val="left" w:pos="660"/>
              <w:tab w:val="right" w:leader="dot" w:pos="9350"/>
            </w:tabs>
            <w:rPr>
              <w:rFonts w:eastAsiaTheme="minorEastAsia"/>
              <w:noProof/>
              <w:kern w:val="2"/>
              <w14:ligatures w14:val="standardContextual"/>
            </w:rPr>
          </w:pPr>
          <w:hyperlink w:anchor="_Toc152325783" w:history="1">
            <w:r w:rsidRPr="00DF2A5E">
              <w:rPr>
                <w:rStyle w:val="Hyperlink"/>
                <w:rFonts w:ascii="Georgia" w:hAnsi="Georgia" w:cs="Arial"/>
                <w:noProof/>
              </w:rPr>
              <w:t>A.</w:t>
            </w:r>
            <w:r>
              <w:rPr>
                <w:rFonts w:eastAsiaTheme="minorEastAsia"/>
                <w:noProof/>
                <w:kern w:val="2"/>
                <w14:ligatures w14:val="standardContextual"/>
              </w:rPr>
              <w:tab/>
            </w:r>
            <w:r w:rsidRPr="00DF2A5E">
              <w:rPr>
                <w:rStyle w:val="Hyperlink"/>
                <w:rFonts w:ascii="Arial" w:hAnsi="Arial" w:cs="Arial"/>
                <w:noProof/>
              </w:rPr>
              <w:t>Contract Negotiations</w:t>
            </w:r>
            <w:r>
              <w:rPr>
                <w:noProof/>
                <w:webHidden/>
              </w:rPr>
              <w:tab/>
            </w:r>
            <w:r>
              <w:rPr>
                <w:noProof/>
                <w:webHidden/>
              </w:rPr>
              <w:fldChar w:fldCharType="begin"/>
            </w:r>
            <w:r>
              <w:rPr>
                <w:noProof/>
                <w:webHidden/>
              </w:rPr>
              <w:instrText xml:space="preserve"> PAGEREF _Toc152325783 \h </w:instrText>
            </w:r>
            <w:r>
              <w:rPr>
                <w:noProof/>
                <w:webHidden/>
              </w:rPr>
            </w:r>
            <w:r>
              <w:rPr>
                <w:noProof/>
                <w:webHidden/>
              </w:rPr>
              <w:fldChar w:fldCharType="separate"/>
            </w:r>
            <w:r>
              <w:rPr>
                <w:noProof/>
                <w:webHidden/>
              </w:rPr>
              <w:t>10</w:t>
            </w:r>
            <w:r>
              <w:rPr>
                <w:noProof/>
                <w:webHidden/>
              </w:rPr>
              <w:fldChar w:fldCharType="end"/>
            </w:r>
          </w:hyperlink>
        </w:p>
        <w:p w14:paraId="5717F8ED" w14:textId="5AEBA86D" w:rsidR="00115B78" w:rsidRDefault="00115B78">
          <w:pPr>
            <w:pStyle w:val="TOC2"/>
            <w:tabs>
              <w:tab w:val="left" w:pos="660"/>
              <w:tab w:val="right" w:leader="dot" w:pos="9350"/>
            </w:tabs>
            <w:rPr>
              <w:rFonts w:eastAsiaTheme="minorEastAsia"/>
              <w:noProof/>
              <w:kern w:val="2"/>
              <w14:ligatures w14:val="standardContextual"/>
            </w:rPr>
          </w:pPr>
          <w:hyperlink w:anchor="_Toc152325784" w:history="1">
            <w:r w:rsidRPr="00DF2A5E">
              <w:rPr>
                <w:rStyle w:val="Hyperlink"/>
                <w:rFonts w:ascii="Georgia" w:hAnsi="Georgia" w:cs="Arial"/>
                <w:noProof/>
              </w:rPr>
              <w:t>B.</w:t>
            </w:r>
            <w:r>
              <w:rPr>
                <w:rFonts w:eastAsiaTheme="minorEastAsia"/>
                <w:noProof/>
                <w:kern w:val="2"/>
                <w14:ligatures w14:val="standardContextual"/>
              </w:rPr>
              <w:tab/>
            </w:r>
            <w:r w:rsidRPr="00DF2A5E">
              <w:rPr>
                <w:rStyle w:val="Hyperlink"/>
                <w:rFonts w:ascii="Arial" w:hAnsi="Arial" w:cs="Arial"/>
                <w:noProof/>
              </w:rPr>
              <w:t>Invoicing and Payment</w:t>
            </w:r>
            <w:r>
              <w:rPr>
                <w:noProof/>
                <w:webHidden/>
              </w:rPr>
              <w:tab/>
            </w:r>
            <w:r>
              <w:rPr>
                <w:noProof/>
                <w:webHidden/>
              </w:rPr>
              <w:fldChar w:fldCharType="begin"/>
            </w:r>
            <w:r>
              <w:rPr>
                <w:noProof/>
                <w:webHidden/>
              </w:rPr>
              <w:instrText xml:space="preserve"> PAGEREF _Toc152325784 \h </w:instrText>
            </w:r>
            <w:r>
              <w:rPr>
                <w:noProof/>
                <w:webHidden/>
              </w:rPr>
            </w:r>
            <w:r>
              <w:rPr>
                <w:noProof/>
                <w:webHidden/>
              </w:rPr>
              <w:fldChar w:fldCharType="separate"/>
            </w:r>
            <w:r>
              <w:rPr>
                <w:noProof/>
                <w:webHidden/>
              </w:rPr>
              <w:t>10</w:t>
            </w:r>
            <w:r>
              <w:rPr>
                <w:noProof/>
                <w:webHidden/>
              </w:rPr>
              <w:fldChar w:fldCharType="end"/>
            </w:r>
          </w:hyperlink>
        </w:p>
        <w:p w14:paraId="4DB581B3" w14:textId="6EE1CD1F" w:rsidR="00115B78" w:rsidRDefault="00115B78">
          <w:pPr>
            <w:pStyle w:val="TOC2"/>
            <w:tabs>
              <w:tab w:val="left" w:pos="660"/>
              <w:tab w:val="right" w:leader="dot" w:pos="9350"/>
            </w:tabs>
            <w:rPr>
              <w:rFonts w:eastAsiaTheme="minorEastAsia"/>
              <w:noProof/>
              <w:kern w:val="2"/>
              <w14:ligatures w14:val="standardContextual"/>
            </w:rPr>
          </w:pPr>
          <w:hyperlink w:anchor="_Toc152325785" w:history="1">
            <w:r w:rsidRPr="00DF2A5E">
              <w:rPr>
                <w:rStyle w:val="Hyperlink"/>
                <w:rFonts w:ascii="Georgia" w:hAnsi="Georgia" w:cs="Arial"/>
                <w:noProof/>
              </w:rPr>
              <w:t>C.</w:t>
            </w:r>
            <w:r>
              <w:rPr>
                <w:rFonts w:eastAsiaTheme="minorEastAsia"/>
                <w:noProof/>
                <w:kern w:val="2"/>
                <w14:ligatures w14:val="standardContextual"/>
              </w:rPr>
              <w:tab/>
            </w:r>
            <w:r w:rsidRPr="00DF2A5E">
              <w:rPr>
                <w:rStyle w:val="Hyperlink"/>
                <w:rFonts w:ascii="Arial" w:hAnsi="Arial" w:cs="Arial"/>
                <w:noProof/>
              </w:rPr>
              <w:t>Data Collection Reporting Requirements</w:t>
            </w:r>
            <w:r>
              <w:rPr>
                <w:noProof/>
                <w:webHidden/>
              </w:rPr>
              <w:tab/>
            </w:r>
            <w:r>
              <w:rPr>
                <w:noProof/>
                <w:webHidden/>
              </w:rPr>
              <w:fldChar w:fldCharType="begin"/>
            </w:r>
            <w:r>
              <w:rPr>
                <w:noProof/>
                <w:webHidden/>
              </w:rPr>
              <w:instrText xml:space="preserve"> PAGEREF _Toc152325785 \h </w:instrText>
            </w:r>
            <w:r>
              <w:rPr>
                <w:noProof/>
                <w:webHidden/>
              </w:rPr>
            </w:r>
            <w:r>
              <w:rPr>
                <w:noProof/>
                <w:webHidden/>
              </w:rPr>
              <w:fldChar w:fldCharType="separate"/>
            </w:r>
            <w:r>
              <w:rPr>
                <w:noProof/>
                <w:webHidden/>
              </w:rPr>
              <w:t>11</w:t>
            </w:r>
            <w:r>
              <w:rPr>
                <w:noProof/>
                <w:webHidden/>
              </w:rPr>
              <w:fldChar w:fldCharType="end"/>
            </w:r>
          </w:hyperlink>
        </w:p>
        <w:p w14:paraId="5D482E0C" w14:textId="473D958E" w:rsidR="008D68BA" w:rsidRPr="00552A07" w:rsidRDefault="008D68BA" w:rsidP="00D3593E">
          <w:pPr>
            <w:rPr>
              <w:rFonts w:ascii="Arial" w:hAnsi="Arial" w:cs="Arial"/>
            </w:rPr>
          </w:pPr>
          <w:r w:rsidRPr="00552A07">
            <w:rPr>
              <w:rFonts w:ascii="Arial" w:hAnsi="Arial" w:cs="Arial"/>
              <w:b/>
              <w:bCs/>
              <w:noProof/>
            </w:rPr>
            <w:fldChar w:fldCharType="end"/>
          </w:r>
        </w:p>
      </w:sdtContent>
    </w:sdt>
    <w:p w14:paraId="7C41AFC1" w14:textId="77777777" w:rsidR="00A6697A" w:rsidRPr="00552A07" w:rsidRDefault="00A6697A" w:rsidP="00D3593E">
      <w:pPr>
        <w:spacing w:after="160" w:line="259" w:lineRule="auto"/>
        <w:rPr>
          <w:rFonts w:ascii="Arial" w:eastAsiaTheme="majorEastAsia" w:hAnsi="Arial" w:cs="Arial"/>
          <w:b/>
          <w:bCs/>
          <w:color w:val="2F5496" w:themeColor="accent1" w:themeShade="BF"/>
          <w:sz w:val="28"/>
          <w:szCs w:val="28"/>
        </w:rPr>
      </w:pPr>
      <w:r w:rsidRPr="00552A07">
        <w:rPr>
          <w:rFonts w:ascii="Arial" w:hAnsi="Arial" w:cs="Arial"/>
        </w:rPr>
        <w:br w:type="page"/>
      </w:r>
    </w:p>
    <w:p w14:paraId="0C8C2F4E" w14:textId="779A79DB" w:rsidR="00025C19" w:rsidRPr="00191BFE" w:rsidRDefault="00650477" w:rsidP="00D3593E">
      <w:pPr>
        <w:pStyle w:val="Heading1"/>
        <w:numPr>
          <w:ilvl w:val="0"/>
          <w:numId w:val="14"/>
        </w:numPr>
        <w:ind w:left="0" w:firstLine="0"/>
        <w:rPr>
          <w:rFonts w:ascii="Arial" w:hAnsi="Arial" w:cs="Arial"/>
          <w:sz w:val="32"/>
          <w:szCs w:val="32"/>
        </w:rPr>
      </w:pPr>
      <w:r w:rsidRPr="00191BFE">
        <w:rPr>
          <w:rFonts w:ascii="Arial" w:hAnsi="Arial" w:cs="Arial"/>
          <w:sz w:val="32"/>
          <w:szCs w:val="32"/>
        </w:rPr>
        <w:lastRenderedPageBreak/>
        <w:t xml:space="preserve"> </w:t>
      </w:r>
      <w:r w:rsidR="00A6144C" w:rsidRPr="00191BFE">
        <w:rPr>
          <w:rFonts w:ascii="Arial" w:hAnsi="Arial" w:cs="Arial"/>
          <w:sz w:val="32"/>
          <w:szCs w:val="32"/>
        </w:rPr>
        <w:t xml:space="preserve"> </w:t>
      </w:r>
      <w:bookmarkStart w:id="13" w:name="_Toc152325763"/>
      <w:r w:rsidR="00025C19" w:rsidRPr="00191BFE">
        <w:rPr>
          <w:rFonts w:ascii="Arial" w:hAnsi="Arial" w:cs="Arial"/>
          <w:sz w:val="32"/>
          <w:szCs w:val="32"/>
        </w:rPr>
        <w:t>Overview</w:t>
      </w:r>
      <w:bookmarkEnd w:id="13"/>
    </w:p>
    <w:p w14:paraId="22E910D7" w14:textId="4C29DF40" w:rsidR="001F7AA9" w:rsidRPr="00191BFE" w:rsidRDefault="001F7AA9" w:rsidP="00D3593E">
      <w:pPr>
        <w:pStyle w:val="Heading2"/>
        <w:numPr>
          <w:ilvl w:val="1"/>
          <w:numId w:val="14"/>
        </w:numPr>
        <w:ind w:left="90" w:firstLine="0"/>
        <w:rPr>
          <w:rFonts w:ascii="Arial" w:hAnsi="Arial" w:cs="Arial"/>
          <w:sz w:val="28"/>
          <w:szCs w:val="28"/>
        </w:rPr>
      </w:pPr>
      <w:bookmarkStart w:id="14" w:name="_Toc152325764"/>
      <w:r w:rsidRPr="00191BFE">
        <w:rPr>
          <w:rFonts w:ascii="Arial" w:hAnsi="Arial" w:cs="Arial"/>
          <w:sz w:val="28"/>
          <w:szCs w:val="28"/>
        </w:rPr>
        <w:t>Introduction</w:t>
      </w:r>
      <w:bookmarkEnd w:id="1"/>
      <w:bookmarkEnd w:id="0"/>
      <w:bookmarkEnd w:id="14"/>
    </w:p>
    <w:p w14:paraId="6237C5D3" w14:textId="15D72D83" w:rsidR="001F7AA9" w:rsidRPr="00552A07" w:rsidRDefault="001F7AA9" w:rsidP="00D3593E">
      <w:pPr>
        <w:spacing w:line="240" w:lineRule="auto"/>
        <w:ind w:left="90"/>
        <w:contextualSpacing/>
        <w:rPr>
          <w:rFonts w:ascii="Arial" w:hAnsi="Arial" w:cs="Arial"/>
          <w:sz w:val="24"/>
          <w:szCs w:val="24"/>
        </w:rPr>
      </w:pPr>
      <w:r w:rsidRPr="00552A07">
        <w:rPr>
          <w:rFonts w:ascii="Arial" w:hAnsi="Arial" w:cs="Arial"/>
          <w:sz w:val="24"/>
          <w:szCs w:val="24"/>
        </w:rPr>
        <w:t>The California Victim Compensation Board (CalVCB) provides reimbursement to eligible victims of crime for many crime-related expenses. Government Code sections 13963.1 and 13963.2 mandate that CalVCB administer a program to evaluate applications and award grants to Trauma Recovery Centers (TRC) in California to provide services to victims of crime.</w:t>
      </w:r>
    </w:p>
    <w:p w14:paraId="10AD2B23" w14:textId="77777777" w:rsidR="001F7AA9" w:rsidRPr="00552A07" w:rsidRDefault="001F7AA9" w:rsidP="00D3593E">
      <w:pPr>
        <w:spacing w:line="240" w:lineRule="auto"/>
        <w:ind w:left="90"/>
        <w:contextualSpacing/>
        <w:rPr>
          <w:rFonts w:ascii="Arial" w:hAnsi="Arial" w:cs="Arial"/>
          <w:sz w:val="24"/>
          <w:szCs w:val="24"/>
        </w:rPr>
      </w:pPr>
    </w:p>
    <w:p w14:paraId="5B302C4F" w14:textId="77777777" w:rsidR="00F54061" w:rsidRDefault="001F7AA9" w:rsidP="00D3593E">
      <w:pPr>
        <w:spacing w:line="240" w:lineRule="auto"/>
        <w:ind w:left="90"/>
        <w:contextualSpacing/>
        <w:rPr>
          <w:rFonts w:ascii="Arial" w:hAnsi="Arial" w:cs="Arial"/>
          <w:sz w:val="24"/>
          <w:szCs w:val="24"/>
        </w:rPr>
      </w:pPr>
      <w:r w:rsidRPr="00552A07">
        <w:rPr>
          <w:rFonts w:ascii="Arial" w:hAnsi="Arial" w:cs="Arial"/>
          <w:sz w:val="24"/>
          <w:szCs w:val="24"/>
        </w:rPr>
        <w:t>The grant program awards funding for TRCs to provide trauma-informed services to victims of crime. Grantees will serve all victims of crime</w:t>
      </w:r>
      <w:r w:rsidR="00C81477" w:rsidRPr="00552A07">
        <w:rPr>
          <w:rFonts w:ascii="Arial" w:hAnsi="Arial" w:cs="Arial"/>
          <w:sz w:val="24"/>
          <w:szCs w:val="24"/>
        </w:rPr>
        <w:t>,</w:t>
      </w:r>
      <w:r w:rsidRPr="00552A07">
        <w:rPr>
          <w:rFonts w:ascii="Arial" w:hAnsi="Arial" w:cs="Arial"/>
          <w:sz w:val="24"/>
          <w:szCs w:val="24"/>
        </w:rPr>
        <w:t xml:space="preserve"> whether or not they meet CalVCB’ s eligibility requirements, provided the services are consistent with California Government Code sections 13963.1 and 13963.2 and th</w:t>
      </w:r>
      <w:r w:rsidR="00A6144C" w:rsidRPr="00552A07">
        <w:rPr>
          <w:rFonts w:ascii="Arial" w:hAnsi="Arial" w:cs="Arial"/>
          <w:sz w:val="24"/>
          <w:szCs w:val="24"/>
        </w:rPr>
        <w:t>is</w:t>
      </w:r>
      <w:r w:rsidRPr="00552A07">
        <w:rPr>
          <w:rFonts w:ascii="Arial" w:hAnsi="Arial" w:cs="Arial"/>
          <w:sz w:val="24"/>
          <w:szCs w:val="24"/>
        </w:rPr>
        <w:t xml:space="preserve"> Notice of Funds Available (NOFA).</w:t>
      </w:r>
    </w:p>
    <w:p w14:paraId="7A4AF52A" w14:textId="77777777" w:rsidR="00F54061" w:rsidRDefault="00F54061" w:rsidP="00D3593E">
      <w:pPr>
        <w:spacing w:line="240" w:lineRule="auto"/>
        <w:ind w:left="90"/>
        <w:contextualSpacing/>
        <w:rPr>
          <w:rFonts w:ascii="Arial" w:hAnsi="Arial" w:cs="Arial"/>
          <w:sz w:val="24"/>
          <w:szCs w:val="24"/>
        </w:rPr>
      </w:pPr>
    </w:p>
    <w:p w14:paraId="64B5B2B9" w14:textId="31F01C90" w:rsidR="000B764A" w:rsidRPr="00552A07" w:rsidRDefault="00F54061" w:rsidP="00D3593E">
      <w:pPr>
        <w:spacing w:line="240" w:lineRule="auto"/>
        <w:ind w:left="90"/>
        <w:contextualSpacing/>
        <w:rPr>
          <w:rFonts w:ascii="Arial" w:hAnsi="Arial" w:cs="Arial"/>
          <w:sz w:val="24"/>
          <w:szCs w:val="24"/>
        </w:rPr>
      </w:pPr>
      <w:r>
        <w:rPr>
          <w:rFonts w:ascii="Arial" w:hAnsi="Arial" w:cs="Arial"/>
          <w:sz w:val="24"/>
          <w:szCs w:val="24"/>
        </w:rPr>
        <w:t xml:space="preserve">CalVCB TRC grants follow a reimbursement model. Expenditures are due to CalVCB the last business day of the month after services were provided, and the reimbursement timeline is 60-90 days upon </w:t>
      </w:r>
      <w:proofErr w:type="spellStart"/>
      <w:r>
        <w:rPr>
          <w:rFonts w:ascii="Arial" w:hAnsi="Arial" w:cs="Arial"/>
          <w:sz w:val="24"/>
          <w:szCs w:val="24"/>
        </w:rPr>
        <w:t>CalVCB’s</w:t>
      </w:r>
      <w:proofErr w:type="spellEnd"/>
      <w:r>
        <w:rPr>
          <w:rFonts w:ascii="Arial" w:hAnsi="Arial" w:cs="Arial"/>
          <w:sz w:val="24"/>
          <w:szCs w:val="24"/>
        </w:rPr>
        <w:t xml:space="preserve"> receipt of the invoice. Matching funds are not required to apply for the grant</w:t>
      </w:r>
      <w:r w:rsidR="00BC5C6D">
        <w:rPr>
          <w:rFonts w:ascii="Arial" w:hAnsi="Arial" w:cs="Arial"/>
          <w:sz w:val="24"/>
          <w:szCs w:val="24"/>
        </w:rPr>
        <w:t>.</w:t>
      </w:r>
      <w:r>
        <w:rPr>
          <w:rFonts w:ascii="Arial" w:hAnsi="Arial" w:cs="Arial"/>
          <w:sz w:val="24"/>
          <w:szCs w:val="24"/>
        </w:rPr>
        <w:t xml:space="preserve"> </w:t>
      </w:r>
      <w:r w:rsidR="00BC5C6D">
        <w:rPr>
          <w:rFonts w:ascii="Arial" w:hAnsi="Arial" w:cs="Arial"/>
          <w:sz w:val="24"/>
          <w:szCs w:val="24"/>
        </w:rPr>
        <w:t>H</w:t>
      </w:r>
      <w:r>
        <w:rPr>
          <w:rFonts w:ascii="Arial" w:hAnsi="Arial" w:cs="Arial"/>
          <w:sz w:val="24"/>
          <w:szCs w:val="24"/>
        </w:rPr>
        <w:t>owever</w:t>
      </w:r>
      <w:r w:rsidR="00BC5C6D">
        <w:rPr>
          <w:rFonts w:ascii="Arial" w:hAnsi="Arial" w:cs="Arial"/>
          <w:sz w:val="24"/>
          <w:szCs w:val="24"/>
        </w:rPr>
        <w:t xml:space="preserve">, </w:t>
      </w:r>
      <w:r>
        <w:rPr>
          <w:rFonts w:ascii="Arial" w:hAnsi="Arial" w:cs="Arial"/>
          <w:sz w:val="24"/>
          <w:szCs w:val="24"/>
        </w:rPr>
        <w:t>CalVCB encourages organizations to pursue additional sources of funding</w:t>
      </w:r>
      <w:r w:rsidR="00DC4FB3">
        <w:rPr>
          <w:rFonts w:ascii="Arial" w:hAnsi="Arial" w:cs="Arial"/>
          <w:sz w:val="24"/>
          <w:szCs w:val="24"/>
        </w:rPr>
        <w:t xml:space="preserve"> because the amount of CalVCB funding available from year to year fluctuates and the grant process is competitive</w:t>
      </w:r>
      <w:r w:rsidR="00EB184A">
        <w:rPr>
          <w:rFonts w:ascii="Arial" w:hAnsi="Arial" w:cs="Arial"/>
          <w:sz w:val="24"/>
          <w:szCs w:val="24"/>
        </w:rPr>
        <w:t>.</w:t>
      </w:r>
    </w:p>
    <w:p w14:paraId="64FD199F" w14:textId="23497CF9" w:rsidR="000B764A" w:rsidRPr="00191BFE" w:rsidRDefault="000B764A" w:rsidP="00D3593E">
      <w:pPr>
        <w:pStyle w:val="Heading2"/>
        <w:numPr>
          <w:ilvl w:val="1"/>
          <w:numId w:val="14"/>
        </w:numPr>
        <w:ind w:left="90" w:firstLine="0"/>
        <w:rPr>
          <w:rFonts w:ascii="Arial" w:hAnsi="Arial" w:cs="Arial"/>
          <w:sz w:val="28"/>
          <w:szCs w:val="28"/>
        </w:rPr>
      </w:pPr>
      <w:bookmarkStart w:id="15" w:name="_Toc152325765"/>
      <w:r w:rsidRPr="00191BFE">
        <w:rPr>
          <w:rFonts w:ascii="Arial" w:hAnsi="Arial" w:cs="Arial"/>
          <w:sz w:val="28"/>
          <w:szCs w:val="28"/>
        </w:rPr>
        <w:t xml:space="preserve">Key </w:t>
      </w:r>
      <w:r w:rsidR="003710CE" w:rsidRPr="00191BFE">
        <w:rPr>
          <w:rFonts w:ascii="Arial" w:hAnsi="Arial" w:cs="Arial"/>
          <w:sz w:val="28"/>
          <w:szCs w:val="28"/>
        </w:rPr>
        <w:t>NOFA</w:t>
      </w:r>
      <w:r w:rsidRPr="00191BFE">
        <w:rPr>
          <w:rFonts w:ascii="Arial" w:hAnsi="Arial" w:cs="Arial"/>
          <w:sz w:val="28"/>
          <w:szCs w:val="28"/>
        </w:rPr>
        <w:t xml:space="preserve"> Dates</w:t>
      </w:r>
      <w:bookmarkEnd w:id="15"/>
    </w:p>
    <w:p w14:paraId="2FFA4894" w14:textId="160BB0C5" w:rsidR="000B764A" w:rsidRPr="00DC4FB3" w:rsidRDefault="000B764A" w:rsidP="007A0E6F">
      <w:pPr>
        <w:spacing w:line="240" w:lineRule="auto"/>
        <w:ind w:left="90" w:right="-270"/>
        <w:contextualSpacing/>
        <w:rPr>
          <w:rFonts w:ascii="Arial" w:hAnsi="Arial" w:cs="Arial"/>
          <w:sz w:val="24"/>
          <w:szCs w:val="24"/>
        </w:rPr>
      </w:pPr>
      <w:r w:rsidRPr="00BE0C10">
        <w:rPr>
          <w:rFonts w:ascii="Arial" w:hAnsi="Arial" w:cs="Arial"/>
          <w:sz w:val="24"/>
          <w:szCs w:val="24"/>
        </w:rPr>
        <w:t xml:space="preserve">NOFA Release Date </w:t>
      </w:r>
      <w:r w:rsidRPr="00BE0C10">
        <w:rPr>
          <w:rFonts w:ascii="Arial" w:hAnsi="Arial" w:cs="Arial"/>
          <w:sz w:val="24"/>
          <w:szCs w:val="24"/>
        </w:rPr>
        <w:tab/>
      </w:r>
      <w:r w:rsidRPr="00BE0C10">
        <w:rPr>
          <w:rFonts w:ascii="Arial" w:hAnsi="Arial" w:cs="Arial"/>
          <w:sz w:val="24"/>
          <w:szCs w:val="24"/>
        </w:rPr>
        <w:tab/>
      </w:r>
      <w:r w:rsidR="0067427B">
        <w:rPr>
          <w:rFonts w:ascii="Arial" w:hAnsi="Arial" w:cs="Arial"/>
          <w:sz w:val="24"/>
          <w:szCs w:val="24"/>
        </w:rPr>
        <w:t>Wednes</w:t>
      </w:r>
      <w:r w:rsidRPr="008371CE">
        <w:rPr>
          <w:rFonts w:ascii="Arial" w:hAnsi="Arial" w:cs="Arial"/>
          <w:sz w:val="24"/>
          <w:szCs w:val="24"/>
        </w:rPr>
        <w:t xml:space="preserve">day, </w:t>
      </w:r>
      <w:r w:rsidR="007A0E6F" w:rsidRPr="008371CE">
        <w:rPr>
          <w:rFonts w:ascii="Arial" w:hAnsi="Arial" w:cs="Arial"/>
          <w:sz w:val="24"/>
          <w:szCs w:val="24"/>
        </w:rPr>
        <w:t xml:space="preserve">December </w:t>
      </w:r>
      <w:r w:rsidR="0067427B">
        <w:rPr>
          <w:rFonts w:ascii="Arial" w:hAnsi="Arial" w:cs="Arial"/>
          <w:sz w:val="24"/>
          <w:szCs w:val="24"/>
        </w:rPr>
        <w:t>6</w:t>
      </w:r>
      <w:r w:rsidR="003710CE" w:rsidRPr="008371CE">
        <w:rPr>
          <w:rFonts w:ascii="Arial" w:hAnsi="Arial" w:cs="Arial"/>
          <w:sz w:val="24"/>
          <w:szCs w:val="24"/>
        </w:rPr>
        <w:t>, 202</w:t>
      </w:r>
      <w:r w:rsidR="00AC56E5" w:rsidRPr="008371CE">
        <w:rPr>
          <w:rFonts w:ascii="Arial" w:hAnsi="Arial" w:cs="Arial"/>
          <w:sz w:val="24"/>
          <w:szCs w:val="24"/>
        </w:rPr>
        <w:t>3</w:t>
      </w:r>
    </w:p>
    <w:p w14:paraId="2FBF287D" w14:textId="65B619E1" w:rsidR="000B764A" w:rsidRPr="00DC4FB3" w:rsidRDefault="000B764A" w:rsidP="007A0E6F">
      <w:pPr>
        <w:spacing w:line="240" w:lineRule="auto"/>
        <w:ind w:left="90" w:right="-270"/>
        <w:contextualSpacing/>
        <w:rPr>
          <w:rFonts w:ascii="Arial" w:hAnsi="Arial" w:cs="Arial"/>
          <w:sz w:val="24"/>
          <w:szCs w:val="24"/>
        </w:rPr>
      </w:pPr>
      <w:r w:rsidRPr="00DC4FB3">
        <w:rPr>
          <w:rFonts w:ascii="Arial" w:hAnsi="Arial" w:cs="Arial"/>
          <w:sz w:val="24"/>
          <w:szCs w:val="24"/>
        </w:rPr>
        <w:t xml:space="preserve">Final Date to Submit Questions </w:t>
      </w:r>
      <w:r w:rsidRPr="00DC4FB3">
        <w:rPr>
          <w:rFonts w:ascii="Arial" w:hAnsi="Arial" w:cs="Arial"/>
          <w:sz w:val="24"/>
          <w:szCs w:val="24"/>
        </w:rPr>
        <w:tab/>
      </w:r>
      <w:r w:rsidR="0067427B">
        <w:rPr>
          <w:rFonts w:ascii="Arial" w:hAnsi="Arial" w:cs="Arial"/>
          <w:sz w:val="24"/>
          <w:szCs w:val="24"/>
        </w:rPr>
        <w:t>Wednesday</w:t>
      </w:r>
      <w:r w:rsidR="007A0E6F" w:rsidRPr="008371CE">
        <w:rPr>
          <w:rFonts w:ascii="Arial" w:hAnsi="Arial" w:cs="Arial"/>
          <w:sz w:val="24"/>
          <w:szCs w:val="24"/>
        </w:rPr>
        <w:t>, December 1</w:t>
      </w:r>
      <w:r w:rsidR="0067427B">
        <w:rPr>
          <w:rFonts w:ascii="Arial" w:hAnsi="Arial" w:cs="Arial"/>
          <w:sz w:val="24"/>
          <w:szCs w:val="24"/>
        </w:rPr>
        <w:t>3</w:t>
      </w:r>
      <w:r w:rsidR="007A0E6F" w:rsidRPr="008371CE">
        <w:rPr>
          <w:rFonts w:ascii="Arial" w:hAnsi="Arial" w:cs="Arial"/>
          <w:sz w:val="24"/>
          <w:szCs w:val="24"/>
        </w:rPr>
        <w:t>, 202</w:t>
      </w:r>
      <w:r w:rsidR="00AC56E5" w:rsidRPr="008371CE">
        <w:rPr>
          <w:rFonts w:ascii="Arial" w:hAnsi="Arial" w:cs="Arial"/>
          <w:sz w:val="24"/>
          <w:szCs w:val="24"/>
        </w:rPr>
        <w:t>3</w:t>
      </w:r>
      <w:r w:rsidR="007A0E6F" w:rsidRPr="00DC4FB3">
        <w:rPr>
          <w:rFonts w:ascii="Arial" w:hAnsi="Arial" w:cs="Arial"/>
          <w:sz w:val="24"/>
          <w:szCs w:val="24"/>
        </w:rPr>
        <w:t xml:space="preserve"> by </w:t>
      </w:r>
      <w:r w:rsidRPr="00DC4FB3">
        <w:rPr>
          <w:rFonts w:ascii="Arial" w:hAnsi="Arial" w:cs="Arial"/>
          <w:sz w:val="24"/>
          <w:szCs w:val="24"/>
        </w:rPr>
        <w:t>5:00 p.m.</w:t>
      </w:r>
      <w:r w:rsidR="00BB4A3C" w:rsidRPr="00DC4FB3">
        <w:rPr>
          <w:rFonts w:ascii="Arial" w:hAnsi="Arial" w:cs="Arial"/>
          <w:sz w:val="24"/>
          <w:szCs w:val="24"/>
        </w:rPr>
        <w:t xml:space="preserve"> </w:t>
      </w:r>
      <w:r w:rsidR="00A6144C" w:rsidRPr="00DC4FB3">
        <w:rPr>
          <w:rFonts w:ascii="Arial" w:hAnsi="Arial" w:cs="Arial"/>
          <w:sz w:val="24"/>
          <w:szCs w:val="24"/>
        </w:rPr>
        <w:t>PST</w:t>
      </w:r>
    </w:p>
    <w:p w14:paraId="53810B44" w14:textId="59893BD9" w:rsidR="000B764A" w:rsidRPr="00BE0C10" w:rsidRDefault="000B764A" w:rsidP="007A0E6F">
      <w:pPr>
        <w:spacing w:line="240" w:lineRule="auto"/>
        <w:ind w:left="90" w:right="-270"/>
        <w:contextualSpacing/>
        <w:rPr>
          <w:rFonts w:ascii="Arial" w:hAnsi="Arial" w:cs="Arial"/>
          <w:sz w:val="24"/>
          <w:szCs w:val="24"/>
        </w:rPr>
      </w:pPr>
      <w:r w:rsidRPr="00DC4FB3">
        <w:rPr>
          <w:rFonts w:ascii="Arial" w:hAnsi="Arial" w:cs="Arial"/>
          <w:sz w:val="24"/>
          <w:szCs w:val="24"/>
        </w:rPr>
        <w:t xml:space="preserve">Response to Questions Posted </w:t>
      </w:r>
      <w:r w:rsidRPr="00DC4FB3">
        <w:rPr>
          <w:rFonts w:ascii="Arial" w:hAnsi="Arial" w:cs="Arial"/>
          <w:sz w:val="24"/>
          <w:szCs w:val="24"/>
        </w:rPr>
        <w:tab/>
      </w:r>
      <w:r w:rsidR="0067427B">
        <w:rPr>
          <w:rFonts w:ascii="Arial" w:hAnsi="Arial" w:cs="Arial"/>
          <w:sz w:val="24"/>
          <w:szCs w:val="24"/>
        </w:rPr>
        <w:t>Monday</w:t>
      </w:r>
      <w:r w:rsidRPr="008371CE">
        <w:rPr>
          <w:rFonts w:ascii="Arial" w:hAnsi="Arial" w:cs="Arial"/>
          <w:sz w:val="24"/>
          <w:szCs w:val="24"/>
        </w:rPr>
        <w:t xml:space="preserve">, </w:t>
      </w:r>
      <w:r w:rsidR="007A0E6F" w:rsidRPr="008371CE">
        <w:rPr>
          <w:rFonts w:ascii="Arial" w:hAnsi="Arial" w:cs="Arial"/>
          <w:sz w:val="24"/>
          <w:szCs w:val="24"/>
        </w:rPr>
        <w:t>December 1</w:t>
      </w:r>
      <w:r w:rsidR="0067427B">
        <w:rPr>
          <w:rFonts w:ascii="Arial" w:hAnsi="Arial" w:cs="Arial"/>
          <w:sz w:val="24"/>
          <w:szCs w:val="24"/>
        </w:rPr>
        <w:t>8</w:t>
      </w:r>
      <w:r w:rsidR="007A0E6F" w:rsidRPr="008371CE">
        <w:rPr>
          <w:rFonts w:ascii="Arial" w:hAnsi="Arial" w:cs="Arial"/>
          <w:sz w:val="24"/>
          <w:szCs w:val="24"/>
        </w:rPr>
        <w:t>, 202</w:t>
      </w:r>
      <w:r w:rsidR="00042F1B" w:rsidRPr="008371CE">
        <w:rPr>
          <w:rFonts w:ascii="Arial" w:hAnsi="Arial" w:cs="Arial"/>
          <w:sz w:val="24"/>
          <w:szCs w:val="24"/>
        </w:rPr>
        <w:t>3</w:t>
      </w:r>
      <w:r w:rsidR="007A0E6F">
        <w:rPr>
          <w:rFonts w:ascii="Arial" w:hAnsi="Arial" w:cs="Arial"/>
          <w:sz w:val="24"/>
          <w:szCs w:val="24"/>
        </w:rPr>
        <w:t xml:space="preserve"> </w:t>
      </w:r>
      <w:r w:rsidRPr="00BE0C10">
        <w:rPr>
          <w:rFonts w:ascii="Arial" w:hAnsi="Arial" w:cs="Arial"/>
          <w:sz w:val="24"/>
          <w:szCs w:val="24"/>
        </w:rPr>
        <w:t>by 5:00 p.m. P</w:t>
      </w:r>
      <w:r w:rsidR="00A6144C" w:rsidRPr="00BE0C10">
        <w:rPr>
          <w:rFonts w:ascii="Arial" w:hAnsi="Arial" w:cs="Arial"/>
          <w:sz w:val="24"/>
          <w:szCs w:val="24"/>
        </w:rPr>
        <w:t>S</w:t>
      </w:r>
      <w:r w:rsidRPr="00BE0C10">
        <w:rPr>
          <w:rFonts w:ascii="Arial" w:hAnsi="Arial" w:cs="Arial"/>
          <w:sz w:val="24"/>
          <w:szCs w:val="24"/>
        </w:rPr>
        <w:t xml:space="preserve">T </w:t>
      </w:r>
    </w:p>
    <w:p w14:paraId="189A10F6" w14:textId="6915DF17" w:rsidR="000B764A" w:rsidRPr="00BE0C10" w:rsidRDefault="000B764A" w:rsidP="007A0E6F">
      <w:pPr>
        <w:spacing w:line="240" w:lineRule="auto"/>
        <w:ind w:left="90" w:right="-270"/>
        <w:contextualSpacing/>
        <w:rPr>
          <w:rFonts w:ascii="Arial" w:hAnsi="Arial" w:cs="Arial"/>
          <w:sz w:val="24"/>
          <w:szCs w:val="24"/>
        </w:rPr>
      </w:pPr>
      <w:r w:rsidRPr="00BE0C10">
        <w:rPr>
          <w:rFonts w:ascii="Arial" w:hAnsi="Arial" w:cs="Arial"/>
          <w:sz w:val="24"/>
          <w:szCs w:val="24"/>
        </w:rPr>
        <w:t xml:space="preserve">Final Submission Date </w:t>
      </w:r>
      <w:r w:rsidRPr="00BE0C10">
        <w:rPr>
          <w:rFonts w:ascii="Arial" w:hAnsi="Arial" w:cs="Arial"/>
          <w:sz w:val="24"/>
          <w:szCs w:val="24"/>
        </w:rPr>
        <w:tab/>
      </w:r>
      <w:bookmarkStart w:id="16" w:name="_Hlk117662034"/>
      <w:r w:rsidR="0067427B">
        <w:rPr>
          <w:rFonts w:ascii="Arial" w:hAnsi="Arial" w:cs="Arial"/>
          <w:sz w:val="24"/>
          <w:szCs w:val="24"/>
        </w:rPr>
        <w:tab/>
        <w:t>Monday</w:t>
      </w:r>
      <w:r w:rsidRPr="008371CE">
        <w:rPr>
          <w:rFonts w:ascii="Arial" w:hAnsi="Arial" w:cs="Arial"/>
          <w:sz w:val="24"/>
          <w:szCs w:val="24"/>
        </w:rPr>
        <w:t xml:space="preserve">, </w:t>
      </w:r>
      <w:r w:rsidR="007A0E6F" w:rsidRPr="008371CE">
        <w:rPr>
          <w:rFonts w:ascii="Arial" w:hAnsi="Arial" w:cs="Arial"/>
          <w:sz w:val="24"/>
          <w:szCs w:val="24"/>
        </w:rPr>
        <w:t xml:space="preserve">January </w:t>
      </w:r>
      <w:r w:rsidR="0067427B">
        <w:rPr>
          <w:rFonts w:ascii="Arial" w:hAnsi="Arial" w:cs="Arial"/>
          <w:sz w:val="24"/>
          <w:szCs w:val="24"/>
        </w:rPr>
        <w:t>22</w:t>
      </w:r>
      <w:r w:rsidRPr="008371CE">
        <w:rPr>
          <w:rFonts w:ascii="Arial" w:hAnsi="Arial" w:cs="Arial"/>
          <w:sz w:val="24"/>
          <w:szCs w:val="24"/>
        </w:rPr>
        <w:t>,</w:t>
      </w:r>
      <w:r w:rsidR="000D40FB" w:rsidRPr="008371CE">
        <w:rPr>
          <w:rFonts w:ascii="Arial" w:hAnsi="Arial" w:cs="Arial"/>
          <w:sz w:val="24"/>
          <w:szCs w:val="24"/>
        </w:rPr>
        <w:t xml:space="preserve"> 202</w:t>
      </w:r>
      <w:r w:rsidR="00AC56E5" w:rsidRPr="008371CE">
        <w:rPr>
          <w:rFonts w:ascii="Arial" w:hAnsi="Arial" w:cs="Arial"/>
          <w:sz w:val="24"/>
          <w:szCs w:val="24"/>
        </w:rPr>
        <w:t>4</w:t>
      </w:r>
      <w:bookmarkEnd w:id="16"/>
      <w:r w:rsidRPr="00BE0C10">
        <w:rPr>
          <w:rFonts w:ascii="Arial" w:hAnsi="Arial" w:cs="Arial"/>
          <w:sz w:val="24"/>
          <w:szCs w:val="24"/>
        </w:rPr>
        <w:t xml:space="preserve"> by 2:00 p.m. P</w:t>
      </w:r>
      <w:r w:rsidR="00A6144C" w:rsidRPr="00BE0C10">
        <w:rPr>
          <w:rFonts w:ascii="Arial" w:hAnsi="Arial" w:cs="Arial"/>
          <w:sz w:val="24"/>
          <w:szCs w:val="24"/>
        </w:rPr>
        <w:t>S</w:t>
      </w:r>
      <w:r w:rsidRPr="00BE0C10">
        <w:rPr>
          <w:rFonts w:ascii="Arial" w:hAnsi="Arial" w:cs="Arial"/>
          <w:sz w:val="24"/>
          <w:szCs w:val="24"/>
        </w:rPr>
        <w:t xml:space="preserve">T </w:t>
      </w:r>
    </w:p>
    <w:p w14:paraId="349D17E4" w14:textId="64A99C3D" w:rsidR="001F7AA9" w:rsidRPr="00552A07" w:rsidRDefault="000B764A" w:rsidP="007A0E6F">
      <w:pPr>
        <w:spacing w:line="240" w:lineRule="auto"/>
        <w:ind w:left="90" w:right="-270"/>
        <w:contextualSpacing/>
        <w:rPr>
          <w:rFonts w:ascii="Arial" w:hAnsi="Arial" w:cs="Arial"/>
          <w:sz w:val="24"/>
          <w:szCs w:val="24"/>
        </w:rPr>
      </w:pPr>
      <w:r w:rsidRPr="00BE0C10">
        <w:rPr>
          <w:rFonts w:ascii="Arial" w:hAnsi="Arial" w:cs="Arial"/>
          <w:sz w:val="24"/>
          <w:szCs w:val="24"/>
        </w:rPr>
        <w:t xml:space="preserve">Tentative Board Award Approval </w:t>
      </w:r>
      <w:r w:rsidRPr="001D6D68">
        <w:rPr>
          <w:rFonts w:ascii="Arial" w:hAnsi="Arial" w:cs="Arial"/>
          <w:sz w:val="24"/>
          <w:szCs w:val="24"/>
        </w:rPr>
        <w:t xml:space="preserve">Thursday, </w:t>
      </w:r>
      <w:r w:rsidRPr="008371CE">
        <w:rPr>
          <w:rFonts w:ascii="Arial" w:hAnsi="Arial" w:cs="Arial"/>
          <w:sz w:val="24"/>
          <w:szCs w:val="24"/>
        </w:rPr>
        <w:t xml:space="preserve">March </w:t>
      </w:r>
      <w:r w:rsidR="00042F1B" w:rsidRPr="008371CE">
        <w:rPr>
          <w:rFonts w:ascii="Arial" w:hAnsi="Arial" w:cs="Arial"/>
          <w:sz w:val="24"/>
          <w:szCs w:val="24"/>
        </w:rPr>
        <w:t>21</w:t>
      </w:r>
      <w:r w:rsidRPr="008371CE">
        <w:rPr>
          <w:rFonts w:ascii="Arial" w:hAnsi="Arial" w:cs="Arial"/>
          <w:sz w:val="24"/>
          <w:szCs w:val="24"/>
        </w:rPr>
        <w:t>, 202</w:t>
      </w:r>
      <w:r w:rsidR="00042F1B" w:rsidRPr="008371CE">
        <w:rPr>
          <w:rFonts w:ascii="Arial" w:hAnsi="Arial" w:cs="Arial"/>
          <w:sz w:val="24"/>
          <w:szCs w:val="24"/>
        </w:rPr>
        <w:t>4</w:t>
      </w:r>
    </w:p>
    <w:p w14:paraId="7AD60341" w14:textId="7631B7B9" w:rsidR="00A6144C" w:rsidRPr="00191BFE" w:rsidRDefault="00A6144C" w:rsidP="00D3593E">
      <w:pPr>
        <w:pStyle w:val="Heading2"/>
        <w:numPr>
          <w:ilvl w:val="1"/>
          <w:numId w:val="14"/>
        </w:numPr>
        <w:ind w:left="90" w:firstLine="0"/>
        <w:rPr>
          <w:rFonts w:ascii="Arial" w:hAnsi="Arial" w:cs="Arial"/>
          <w:sz w:val="28"/>
          <w:szCs w:val="28"/>
        </w:rPr>
      </w:pPr>
      <w:bookmarkStart w:id="17" w:name="_Toc152325766"/>
      <w:r w:rsidRPr="00191BFE">
        <w:rPr>
          <w:rFonts w:ascii="Arial" w:hAnsi="Arial" w:cs="Arial"/>
          <w:sz w:val="28"/>
          <w:szCs w:val="28"/>
        </w:rPr>
        <w:t>Authorizing Legislation</w:t>
      </w:r>
      <w:bookmarkEnd w:id="17"/>
    </w:p>
    <w:p w14:paraId="3EF9028E" w14:textId="4626FB65" w:rsidR="00DE2A7D" w:rsidRPr="00323FA4" w:rsidRDefault="00B039F7" w:rsidP="00D3593E">
      <w:pPr>
        <w:spacing w:line="240" w:lineRule="auto"/>
        <w:ind w:left="90"/>
        <w:contextualSpacing/>
        <w:rPr>
          <w:rFonts w:ascii="Arial" w:hAnsi="Arial" w:cs="Arial"/>
          <w:sz w:val="24"/>
          <w:szCs w:val="24"/>
        </w:rPr>
      </w:pPr>
      <w:r w:rsidRPr="00323FA4">
        <w:rPr>
          <w:rFonts w:ascii="Arial" w:hAnsi="Arial" w:cs="Arial"/>
          <w:sz w:val="24"/>
          <w:szCs w:val="24"/>
        </w:rPr>
        <w:t xml:space="preserve">The CalVCB TRC Grant program is mandated by </w:t>
      </w:r>
      <w:r w:rsidR="00BD172D" w:rsidRPr="00323FA4">
        <w:rPr>
          <w:rFonts w:ascii="Arial" w:hAnsi="Arial" w:cs="Arial"/>
          <w:sz w:val="24"/>
          <w:szCs w:val="24"/>
        </w:rPr>
        <w:t xml:space="preserve">California Government Code </w:t>
      </w:r>
      <w:r w:rsidR="00DE2A7D" w:rsidRPr="00323FA4">
        <w:rPr>
          <w:rFonts w:ascii="Arial" w:hAnsi="Arial" w:cs="Arial"/>
          <w:sz w:val="24"/>
          <w:szCs w:val="24"/>
        </w:rPr>
        <w:t>s</w:t>
      </w:r>
      <w:r w:rsidR="00BD172D" w:rsidRPr="00323FA4">
        <w:rPr>
          <w:rFonts w:ascii="Arial" w:hAnsi="Arial" w:cs="Arial"/>
          <w:sz w:val="24"/>
          <w:szCs w:val="24"/>
        </w:rPr>
        <w:t xml:space="preserve">ections 13963.1 and 13963.2. </w:t>
      </w:r>
      <w:r w:rsidR="00BF4D85" w:rsidRPr="00323FA4">
        <w:rPr>
          <w:rFonts w:ascii="Arial" w:hAnsi="Arial" w:cs="Arial"/>
          <w:sz w:val="24"/>
          <w:szCs w:val="24"/>
        </w:rPr>
        <w:t>Available funds are subject to compliance with</w:t>
      </w:r>
      <w:r w:rsidR="00762981" w:rsidRPr="00323FA4">
        <w:rPr>
          <w:rFonts w:ascii="Arial" w:hAnsi="Arial" w:cs="Arial"/>
          <w:sz w:val="24"/>
          <w:szCs w:val="24"/>
        </w:rPr>
        <w:t xml:space="preserve"> state statute and</w:t>
      </w:r>
      <w:r w:rsidR="00BF4D85" w:rsidRPr="00323FA4">
        <w:rPr>
          <w:rFonts w:ascii="Arial" w:hAnsi="Arial" w:cs="Arial"/>
          <w:sz w:val="24"/>
          <w:szCs w:val="24"/>
        </w:rPr>
        <w:t xml:space="preserve"> CalVCB TRC grant program </w:t>
      </w:r>
      <w:r w:rsidR="00C81477" w:rsidRPr="00323FA4">
        <w:rPr>
          <w:rFonts w:ascii="Arial" w:hAnsi="Arial" w:cs="Arial"/>
          <w:sz w:val="24"/>
          <w:szCs w:val="24"/>
        </w:rPr>
        <w:t>rules</w:t>
      </w:r>
      <w:r w:rsidR="000F7039" w:rsidRPr="00323FA4">
        <w:rPr>
          <w:rFonts w:ascii="Arial" w:hAnsi="Arial" w:cs="Arial"/>
          <w:sz w:val="24"/>
          <w:szCs w:val="24"/>
        </w:rPr>
        <w:t>.</w:t>
      </w:r>
      <w:r w:rsidR="00BF4D85" w:rsidRPr="00323FA4">
        <w:rPr>
          <w:rFonts w:ascii="Arial" w:hAnsi="Arial" w:cs="Arial"/>
          <w:sz w:val="24"/>
          <w:szCs w:val="24"/>
        </w:rPr>
        <w:t xml:space="preserve"> </w:t>
      </w:r>
      <w:r w:rsidR="00DE2A7D" w:rsidRPr="00323FA4">
        <w:rPr>
          <w:rFonts w:ascii="Arial" w:hAnsi="Arial" w:cs="Arial"/>
          <w:sz w:val="24"/>
          <w:szCs w:val="24"/>
        </w:rPr>
        <w:t xml:space="preserve">California Government </w:t>
      </w:r>
      <w:r w:rsidR="00116B41" w:rsidRPr="00323FA4">
        <w:rPr>
          <w:rFonts w:ascii="Arial" w:hAnsi="Arial" w:cs="Arial"/>
          <w:sz w:val="24"/>
          <w:szCs w:val="24"/>
        </w:rPr>
        <w:t>C</w:t>
      </w:r>
      <w:r w:rsidR="00DE2A7D" w:rsidRPr="00323FA4">
        <w:rPr>
          <w:rFonts w:ascii="Arial" w:hAnsi="Arial" w:cs="Arial"/>
          <w:sz w:val="24"/>
          <w:szCs w:val="24"/>
        </w:rPr>
        <w:t>ode section 13963.2</w:t>
      </w:r>
      <w:r w:rsidR="00762981" w:rsidRPr="00323FA4">
        <w:rPr>
          <w:rFonts w:ascii="Arial" w:hAnsi="Arial" w:cs="Arial"/>
          <w:sz w:val="24"/>
          <w:szCs w:val="24"/>
        </w:rPr>
        <w:t xml:space="preserve"> states</w:t>
      </w:r>
      <w:r w:rsidR="00BF4D85" w:rsidRPr="00323FA4">
        <w:rPr>
          <w:rFonts w:ascii="Arial" w:hAnsi="Arial" w:cs="Arial"/>
          <w:sz w:val="24"/>
          <w:szCs w:val="24"/>
        </w:rPr>
        <w:t>:</w:t>
      </w:r>
    </w:p>
    <w:p w14:paraId="38C07F4F" w14:textId="77777777" w:rsidR="00BF4D85" w:rsidRPr="00323FA4" w:rsidRDefault="00BF4D85" w:rsidP="00D3593E">
      <w:pPr>
        <w:spacing w:line="240" w:lineRule="auto"/>
        <w:ind w:left="90"/>
        <w:contextualSpacing/>
        <w:rPr>
          <w:rFonts w:ascii="Arial" w:hAnsi="Arial" w:cs="Arial"/>
          <w:sz w:val="24"/>
          <w:szCs w:val="24"/>
        </w:rPr>
      </w:pPr>
    </w:p>
    <w:p w14:paraId="71E3DC06" w14:textId="3600C06B"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The Trauma Recovery Center at the San Francisco General Hospital, University of California, San Francisco</w:t>
      </w:r>
      <w:r w:rsidR="00D90376">
        <w:rPr>
          <w:rFonts w:ascii="Arial" w:hAnsi="Arial" w:cs="Arial"/>
          <w:sz w:val="24"/>
          <w:szCs w:val="24"/>
        </w:rPr>
        <w:t xml:space="preserve"> (UCSF)</w:t>
      </w:r>
      <w:r w:rsidRPr="00323FA4">
        <w:rPr>
          <w:rFonts w:ascii="Arial" w:hAnsi="Arial" w:cs="Arial"/>
          <w:sz w:val="24"/>
          <w:szCs w:val="24"/>
        </w:rPr>
        <w:t>, is recognized as the State Pilot Trauma Recovery Center (State Pilot TRC). The California Victim Compensation Board shall use the evidence-informed Integrated Trauma Recovery Services (ITRS) model developed by the State Pilot TRC when it selects, establishes, and implements Trauma Recovery Centers (TRCs) pursuant to Section 13963.1. All TRCs funded through the Restitution Fund or Safe Neighborhoods and Schools Fund shall do all of the following:</w:t>
      </w:r>
    </w:p>
    <w:p w14:paraId="4D7CB53C" w14:textId="77777777" w:rsidR="00DE2A7D" w:rsidRPr="00323FA4" w:rsidRDefault="00DE2A7D" w:rsidP="00D3593E">
      <w:pPr>
        <w:spacing w:line="240" w:lineRule="auto"/>
        <w:ind w:left="90"/>
        <w:contextualSpacing/>
        <w:rPr>
          <w:rFonts w:ascii="Arial" w:hAnsi="Arial" w:cs="Arial"/>
          <w:sz w:val="24"/>
          <w:szCs w:val="24"/>
        </w:rPr>
      </w:pPr>
    </w:p>
    <w:p w14:paraId="44419DBB" w14:textId="77777777"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 xml:space="preserve">(a) Provide outreach and services to crime victims who typically are unable to access traditional services, including, but not limited to, victims who are homeless, chronically </w:t>
      </w:r>
      <w:r w:rsidRPr="00323FA4">
        <w:rPr>
          <w:rFonts w:ascii="Arial" w:hAnsi="Arial" w:cs="Arial"/>
          <w:sz w:val="24"/>
          <w:szCs w:val="24"/>
        </w:rPr>
        <w:lastRenderedPageBreak/>
        <w:t>mentally ill, members of immigrant and refugee groups, disabled, who have severe trauma-related symptoms or complex psychological issues, are of diverse ethnicity or origin, or are juvenile victims, including minors who have had contact with the juvenile dependency or justice system.</w:t>
      </w:r>
    </w:p>
    <w:p w14:paraId="244CEE18" w14:textId="77777777" w:rsidR="00DE2A7D" w:rsidRPr="00323FA4" w:rsidRDefault="00DE2A7D" w:rsidP="00D3593E">
      <w:pPr>
        <w:spacing w:line="240" w:lineRule="auto"/>
        <w:ind w:left="90"/>
        <w:contextualSpacing/>
        <w:rPr>
          <w:rFonts w:ascii="Arial" w:hAnsi="Arial" w:cs="Arial"/>
          <w:sz w:val="24"/>
          <w:szCs w:val="24"/>
        </w:rPr>
      </w:pPr>
    </w:p>
    <w:p w14:paraId="3D52DC93" w14:textId="1CB2B9F1" w:rsidR="00DE2A7D"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(b) Serve victims of a wide range of crimes, including, but not limited to, victims of sexual assault, domestic violence, battery, crimes of violence, vehicular assault, and human trafficking, as well as family members of homicide victims.</w:t>
      </w:r>
    </w:p>
    <w:p w14:paraId="0F941DB5" w14:textId="77777777" w:rsidR="00D3593E" w:rsidRPr="00323FA4" w:rsidRDefault="00D3593E" w:rsidP="00D3593E">
      <w:pPr>
        <w:spacing w:line="240" w:lineRule="auto"/>
        <w:ind w:left="90"/>
        <w:contextualSpacing/>
        <w:rPr>
          <w:rFonts w:ascii="Arial" w:hAnsi="Arial" w:cs="Arial"/>
          <w:sz w:val="24"/>
          <w:szCs w:val="24"/>
        </w:rPr>
      </w:pPr>
    </w:p>
    <w:p w14:paraId="2EE4B5DD" w14:textId="2065DB2E"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 xml:space="preserve">(c) Offer evidence-based and evidence-informed mental health services and support services that include individual and group treatment, medication management, substance abuse treatment, case management, and assertive outreach. This care shall be provided in a manner that increases access to services and removes barriers to care for victims of violent </w:t>
      </w:r>
      <w:r w:rsidR="00323FA4" w:rsidRPr="00323FA4">
        <w:rPr>
          <w:rFonts w:ascii="Arial" w:hAnsi="Arial" w:cs="Arial"/>
          <w:sz w:val="24"/>
          <w:szCs w:val="24"/>
        </w:rPr>
        <w:t>crime and</w:t>
      </w:r>
      <w:r w:rsidRPr="00323FA4">
        <w:rPr>
          <w:rFonts w:ascii="Arial" w:hAnsi="Arial" w:cs="Arial"/>
          <w:sz w:val="24"/>
          <w:szCs w:val="24"/>
        </w:rPr>
        <w:t xml:space="preserve"> may include providing services to a victim in his or her home, in the community, or at other locations conducive to maintaining quality treatment and confidentiality.</w:t>
      </w:r>
    </w:p>
    <w:p w14:paraId="1721BD8C" w14:textId="77777777" w:rsidR="00DE2A7D" w:rsidRPr="00323FA4" w:rsidRDefault="00DE2A7D" w:rsidP="00D3593E">
      <w:pPr>
        <w:spacing w:line="240" w:lineRule="auto"/>
        <w:ind w:left="90"/>
        <w:contextualSpacing/>
        <w:rPr>
          <w:rFonts w:ascii="Arial" w:hAnsi="Arial" w:cs="Arial"/>
          <w:sz w:val="24"/>
          <w:szCs w:val="24"/>
        </w:rPr>
      </w:pPr>
    </w:p>
    <w:p w14:paraId="04716AAC" w14:textId="1948FB78"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 xml:space="preserve">(d) Be comprised of a staff that includes a multidisciplinary team of clinicians made up of at least one psychologist, one social worker, and additional staff. Clinicians are not required to work full-time as a member of the multidisciplinary team. At least one psychiatrist shall be available to the team to assist with medication management, provide consultation, and assist with treatment to meet the clinical needs of the victim. The psychiatrist may be on staff or on contract. </w:t>
      </w:r>
      <w:bookmarkStart w:id="18" w:name="_Hlk81396381"/>
      <w:r w:rsidRPr="00323FA4">
        <w:rPr>
          <w:rFonts w:ascii="Arial" w:hAnsi="Arial" w:cs="Arial"/>
          <w:sz w:val="24"/>
          <w:szCs w:val="24"/>
        </w:rPr>
        <w:t>A clinician shall be either a licensed clinician or a supervised clinician engaged in completion of the applicable licensure process. Clinical supervision and other supports shall be provided to staff regularly to ensure the highest quality of care and to help staff constructively manage vicarious trauma they experience as service providers to victims of violent crime. Clinicians shall meet the training or certification requirements for the evidence-based practices they use.</w:t>
      </w:r>
      <w:bookmarkEnd w:id="18"/>
    </w:p>
    <w:p w14:paraId="0E15EE8D" w14:textId="77777777" w:rsidR="00DE2A7D" w:rsidRPr="00323FA4" w:rsidRDefault="00DE2A7D" w:rsidP="00D3593E">
      <w:pPr>
        <w:spacing w:line="240" w:lineRule="auto"/>
        <w:ind w:left="90"/>
        <w:contextualSpacing/>
        <w:rPr>
          <w:rFonts w:ascii="Arial" w:hAnsi="Arial" w:cs="Arial"/>
          <w:sz w:val="24"/>
          <w:szCs w:val="24"/>
        </w:rPr>
      </w:pPr>
    </w:p>
    <w:p w14:paraId="7A6D552F" w14:textId="77777777"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(e) Offer mental health services and case management that are coordinated through a single point of contact for the victim, with support from an integrated multidisciplinary treatment team. Each client receiving mental health services shall have a treatment plan in place, which is periodically reviewed by the multidisciplinary team. Examples of primary treatment goals include, but are not limited to, a decrease in psychosocial distress, minimizing long-term disability, improving overall quality of life, reducing the risk of future victimization, and promoting post-traumatic growth.</w:t>
      </w:r>
    </w:p>
    <w:p w14:paraId="4F69F498" w14:textId="77777777" w:rsidR="00DE2A7D" w:rsidRPr="00323FA4" w:rsidRDefault="00DE2A7D" w:rsidP="00D3593E">
      <w:pPr>
        <w:spacing w:line="240" w:lineRule="auto"/>
        <w:ind w:left="90"/>
        <w:contextualSpacing/>
        <w:rPr>
          <w:rFonts w:ascii="Arial" w:hAnsi="Arial" w:cs="Arial"/>
          <w:sz w:val="24"/>
          <w:szCs w:val="24"/>
        </w:rPr>
      </w:pPr>
    </w:p>
    <w:p w14:paraId="2ED94343" w14:textId="77777777"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 xml:space="preserve">(f) Deliver services that include assertive outreach and case management including, but not limited to, accompanying a client to court proceedings, medical appointments, or other appointments as needed, assistance with filing an application for assistance to the California Victim Compensation Board, filing police reports or filing restraining orders, assistance with obtaining safe housing and financial benefits, helping a client obtain medical care, providing assistance securing employment, and working as a liaison to other community agencies, law enforcement, or other supportive service </w:t>
      </w:r>
      <w:r w:rsidRPr="00323FA4">
        <w:rPr>
          <w:rFonts w:ascii="Arial" w:hAnsi="Arial" w:cs="Arial"/>
          <w:sz w:val="24"/>
          <w:szCs w:val="24"/>
        </w:rPr>
        <w:lastRenderedPageBreak/>
        <w:t>providers as needed. TRCs shall offer outreach and case management services to clients without regard to whether clients choose to access mental health services.</w:t>
      </w:r>
    </w:p>
    <w:p w14:paraId="5FF62539" w14:textId="77777777" w:rsidR="00DE2A7D" w:rsidRPr="00323FA4" w:rsidRDefault="00DE2A7D" w:rsidP="00D3593E">
      <w:pPr>
        <w:spacing w:line="240" w:lineRule="auto"/>
        <w:ind w:left="90"/>
        <w:contextualSpacing/>
        <w:rPr>
          <w:rFonts w:ascii="Arial" w:hAnsi="Arial" w:cs="Arial"/>
          <w:sz w:val="24"/>
          <w:szCs w:val="24"/>
        </w:rPr>
      </w:pPr>
    </w:p>
    <w:p w14:paraId="00FEEB48" w14:textId="77777777"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(g) Ensure that no person is excluded from services solely on the basis of emotional or behavioral issues resulting from trauma, including, but not limited to, substance abuse problems, low initial motivation, or high levels of anxiety.</w:t>
      </w:r>
    </w:p>
    <w:p w14:paraId="4E94C807" w14:textId="77777777" w:rsidR="00DE2A7D" w:rsidRPr="00323FA4" w:rsidRDefault="00DE2A7D" w:rsidP="00D3593E">
      <w:pPr>
        <w:spacing w:line="240" w:lineRule="auto"/>
        <w:ind w:left="90"/>
        <w:contextualSpacing/>
        <w:rPr>
          <w:rFonts w:ascii="Arial" w:hAnsi="Arial" w:cs="Arial"/>
          <w:sz w:val="24"/>
          <w:szCs w:val="24"/>
        </w:rPr>
      </w:pPr>
    </w:p>
    <w:p w14:paraId="3CCA8817" w14:textId="77777777"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(h) Utilize established, evidence-based, and evidence-informed practices in treatment. These practices may include, but are not limited to, motivational interviewing, harm reduction, seeking safety, cognitive behavioral therapy, and trauma-focused cognitive processing therapy.</w:t>
      </w:r>
    </w:p>
    <w:p w14:paraId="40D3AD9A" w14:textId="77777777" w:rsidR="00DE2A7D" w:rsidRPr="00323FA4" w:rsidRDefault="00DE2A7D" w:rsidP="00D3593E">
      <w:pPr>
        <w:spacing w:line="240" w:lineRule="auto"/>
        <w:ind w:left="90"/>
        <w:contextualSpacing/>
        <w:rPr>
          <w:rFonts w:ascii="Arial" w:hAnsi="Arial" w:cs="Arial"/>
          <w:sz w:val="24"/>
          <w:szCs w:val="24"/>
        </w:rPr>
      </w:pPr>
    </w:p>
    <w:p w14:paraId="13B7BF38" w14:textId="69030312" w:rsidR="00DE2A7D" w:rsidRPr="00323FA4" w:rsidRDefault="00DE2A7D" w:rsidP="00D3593E">
      <w:pPr>
        <w:spacing w:line="240" w:lineRule="auto"/>
        <w:ind w:left="90"/>
        <w:contextualSpacing/>
        <w:rPr>
          <w:rFonts w:ascii="Arial" w:hAnsi="Arial" w:cs="Arial"/>
          <w:sz w:val="24"/>
          <w:szCs w:val="24"/>
        </w:rPr>
      </w:pPr>
      <w:r w:rsidRPr="00323FA4">
        <w:rPr>
          <w:rFonts w:ascii="Arial" w:hAnsi="Arial" w:cs="Arial"/>
          <w:sz w:val="24"/>
          <w:szCs w:val="24"/>
        </w:rPr>
        <w:t>(</w:t>
      </w:r>
      <w:proofErr w:type="spellStart"/>
      <w:r w:rsidRPr="00323FA4">
        <w:rPr>
          <w:rFonts w:ascii="Arial" w:hAnsi="Arial" w:cs="Arial"/>
          <w:sz w:val="24"/>
          <w:szCs w:val="24"/>
        </w:rPr>
        <w:t>i</w:t>
      </w:r>
      <w:proofErr w:type="spellEnd"/>
      <w:r w:rsidRPr="00323FA4">
        <w:rPr>
          <w:rFonts w:ascii="Arial" w:hAnsi="Arial" w:cs="Arial"/>
          <w:sz w:val="24"/>
          <w:szCs w:val="24"/>
        </w:rPr>
        <w:t>) Ensure that no person is excluded from services based on immigration status.</w:t>
      </w:r>
    </w:p>
    <w:p w14:paraId="3399BA75" w14:textId="2B92EA14" w:rsidR="00BF4D85" w:rsidRPr="00552A07" w:rsidRDefault="00BF4D85" w:rsidP="00D3593E">
      <w:pPr>
        <w:spacing w:line="240" w:lineRule="auto"/>
        <w:contextualSpacing/>
        <w:rPr>
          <w:rFonts w:ascii="Arial" w:hAnsi="Arial" w:cs="Arial"/>
        </w:rPr>
      </w:pPr>
    </w:p>
    <w:p w14:paraId="3E2AD75C" w14:textId="7A5365AE" w:rsidR="00BF4D85" w:rsidRPr="00191BFE" w:rsidRDefault="00777357" w:rsidP="00D3593E">
      <w:pPr>
        <w:pStyle w:val="Heading2"/>
        <w:numPr>
          <w:ilvl w:val="1"/>
          <w:numId w:val="14"/>
        </w:numPr>
        <w:ind w:left="90" w:firstLine="0"/>
        <w:rPr>
          <w:rFonts w:ascii="Arial" w:hAnsi="Arial" w:cs="Arial"/>
          <w:sz w:val="28"/>
          <w:szCs w:val="28"/>
        </w:rPr>
      </w:pPr>
      <w:bookmarkStart w:id="19" w:name="_Toc152325767"/>
      <w:r w:rsidRPr="00191BFE">
        <w:rPr>
          <w:rFonts w:ascii="Arial" w:hAnsi="Arial" w:cs="Arial"/>
          <w:sz w:val="28"/>
          <w:szCs w:val="28"/>
        </w:rPr>
        <w:t>State Pilot TRC Model Link</w:t>
      </w:r>
      <w:bookmarkEnd w:id="19"/>
    </w:p>
    <w:p w14:paraId="5150FA5E" w14:textId="50F3B9C4" w:rsidR="00777357" w:rsidRPr="00285A78" w:rsidRDefault="00777357" w:rsidP="00D3593E">
      <w:pPr>
        <w:ind w:left="90"/>
        <w:rPr>
          <w:rFonts w:ascii="Arial" w:hAnsi="Arial" w:cs="Arial"/>
          <w:sz w:val="24"/>
          <w:szCs w:val="24"/>
        </w:rPr>
      </w:pPr>
      <w:r w:rsidRPr="00285A78">
        <w:rPr>
          <w:rFonts w:ascii="Arial" w:hAnsi="Arial" w:cs="Arial"/>
          <w:sz w:val="24"/>
          <w:szCs w:val="24"/>
        </w:rPr>
        <w:t xml:space="preserve">The </w:t>
      </w:r>
      <w:r w:rsidR="002657D1">
        <w:rPr>
          <w:rFonts w:ascii="Arial" w:hAnsi="Arial" w:cs="Arial"/>
          <w:sz w:val="24"/>
          <w:szCs w:val="24"/>
        </w:rPr>
        <w:t>UCSF</w:t>
      </w:r>
      <w:r w:rsidR="002657D1" w:rsidRPr="00285A78">
        <w:rPr>
          <w:rFonts w:ascii="Arial" w:hAnsi="Arial" w:cs="Arial"/>
          <w:sz w:val="24"/>
          <w:szCs w:val="24"/>
        </w:rPr>
        <w:t xml:space="preserve"> </w:t>
      </w:r>
      <w:r w:rsidRPr="00285A78">
        <w:rPr>
          <w:rFonts w:ascii="Arial" w:hAnsi="Arial" w:cs="Arial"/>
          <w:sz w:val="24"/>
          <w:szCs w:val="24"/>
        </w:rPr>
        <w:t>TRC model, referenced in the legislation as the ITRS model</w:t>
      </w:r>
      <w:r w:rsidR="000F7039" w:rsidRPr="00285A78">
        <w:rPr>
          <w:rFonts w:ascii="Arial" w:hAnsi="Arial" w:cs="Arial"/>
          <w:sz w:val="24"/>
          <w:szCs w:val="24"/>
        </w:rPr>
        <w:t>,</w:t>
      </w:r>
      <w:r w:rsidRPr="00285A78">
        <w:rPr>
          <w:rFonts w:ascii="Arial" w:hAnsi="Arial" w:cs="Arial"/>
          <w:sz w:val="24"/>
          <w:szCs w:val="24"/>
        </w:rPr>
        <w:t xml:space="preserve"> is linked below for your reference. </w:t>
      </w:r>
    </w:p>
    <w:p w14:paraId="2AA1DADE" w14:textId="77777777" w:rsidR="00777357" w:rsidRPr="00285A78" w:rsidRDefault="00605B89" w:rsidP="00D3593E">
      <w:pPr>
        <w:spacing w:line="240" w:lineRule="auto"/>
        <w:ind w:left="90"/>
        <w:contextualSpacing/>
        <w:rPr>
          <w:rStyle w:val="Hyperlink"/>
          <w:rFonts w:ascii="Arial" w:hAnsi="Arial" w:cs="Arial"/>
          <w:sz w:val="24"/>
          <w:szCs w:val="24"/>
        </w:rPr>
      </w:pPr>
      <w:hyperlink r:id="rId9" w:history="1">
        <w:r w:rsidR="00777357" w:rsidRPr="00285A78">
          <w:rPr>
            <w:rStyle w:val="Hyperlink"/>
            <w:rFonts w:ascii="Arial" w:hAnsi="Arial" w:cs="Arial"/>
            <w:sz w:val="24"/>
            <w:szCs w:val="24"/>
          </w:rPr>
          <w:t>http://traumarecoverycenter.org/wp-content/uploads/2020/04/TRC-Manual.pdf</w:t>
        </w:r>
      </w:hyperlink>
    </w:p>
    <w:p w14:paraId="50B80763" w14:textId="47E41E79" w:rsidR="000B764A" w:rsidRPr="00552A07" w:rsidRDefault="000B764A" w:rsidP="00D3593E">
      <w:pPr>
        <w:spacing w:line="240" w:lineRule="auto"/>
        <w:contextualSpacing/>
        <w:rPr>
          <w:rFonts w:ascii="Arial" w:hAnsi="Arial" w:cs="Arial"/>
        </w:rPr>
      </w:pPr>
    </w:p>
    <w:p w14:paraId="1571F0DC" w14:textId="215F0AEF" w:rsidR="00777357" w:rsidRPr="00552A07" w:rsidRDefault="00777357" w:rsidP="00D3593E">
      <w:pPr>
        <w:pStyle w:val="Heading1"/>
        <w:numPr>
          <w:ilvl w:val="0"/>
          <w:numId w:val="14"/>
        </w:numPr>
        <w:ind w:left="0" w:firstLine="0"/>
        <w:rPr>
          <w:rFonts w:ascii="Arial" w:hAnsi="Arial" w:cs="Arial"/>
        </w:rPr>
      </w:pPr>
      <w:r w:rsidRPr="00552A07">
        <w:rPr>
          <w:rFonts w:ascii="Arial" w:hAnsi="Arial" w:cs="Arial"/>
        </w:rPr>
        <w:t xml:space="preserve"> </w:t>
      </w:r>
      <w:bookmarkStart w:id="20" w:name="_Toc152325768"/>
      <w:r w:rsidRPr="00191BFE">
        <w:rPr>
          <w:rFonts w:ascii="Arial" w:hAnsi="Arial" w:cs="Arial"/>
          <w:sz w:val="32"/>
          <w:szCs w:val="32"/>
        </w:rPr>
        <w:t>Application Requirements</w:t>
      </w:r>
      <w:bookmarkEnd w:id="20"/>
    </w:p>
    <w:p w14:paraId="563349F7" w14:textId="13A9BE6A" w:rsidR="00777617" w:rsidRPr="00191BFE" w:rsidRDefault="00777617" w:rsidP="00D3593E">
      <w:pPr>
        <w:pStyle w:val="Heading2"/>
        <w:numPr>
          <w:ilvl w:val="1"/>
          <w:numId w:val="14"/>
        </w:numPr>
        <w:ind w:left="90" w:firstLine="0"/>
        <w:rPr>
          <w:rFonts w:ascii="Arial" w:hAnsi="Arial" w:cs="Arial"/>
          <w:sz w:val="28"/>
          <w:szCs w:val="28"/>
        </w:rPr>
      </w:pPr>
      <w:bookmarkStart w:id="21" w:name="_Toc152325769"/>
      <w:r w:rsidRPr="00191BFE">
        <w:rPr>
          <w:rFonts w:ascii="Arial" w:hAnsi="Arial" w:cs="Arial"/>
          <w:sz w:val="28"/>
          <w:szCs w:val="28"/>
        </w:rPr>
        <w:t>Eligible Applicants</w:t>
      </w:r>
      <w:bookmarkEnd w:id="21"/>
    </w:p>
    <w:p w14:paraId="71FAAC9D" w14:textId="46DA4A7E" w:rsidR="00F31105" w:rsidRPr="00285A78" w:rsidRDefault="00F31105" w:rsidP="00D3593E">
      <w:pPr>
        <w:spacing w:line="240" w:lineRule="auto"/>
        <w:ind w:left="90"/>
        <w:contextualSpacing/>
        <w:rPr>
          <w:rFonts w:ascii="Arial" w:hAnsi="Arial" w:cs="Arial"/>
          <w:sz w:val="24"/>
          <w:szCs w:val="24"/>
        </w:rPr>
      </w:pPr>
      <w:r w:rsidRPr="00285A78">
        <w:rPr>
          <w:rFonts w:ascii="Arial" w:hAnsi="Arial" w:cs="Arial"/>
          <w:sz w:val="24"/>
          <w:szCs w:val="24"/>
        </w:rPr>
        <w:t xml:space="preserve">Applicants must be </w:t>
      </w:r>
      <w:r w:rsidR="004E6A11" w:rsidRPr="00285A78">
        <w:rPr>
          <w:rFonts w:ascii="Arial" w:hAnsi="Arial" w:cs="Arial"/>
          <w:sz w:val="24"/>
          <w:szCs w:val="24"/>
        </w:rPr>
        <w:t>able to meet requirements</w:t>
      </w:r>
      <w:r w:rsidRPr="00285A78">
        <w:rPr>
          <w:rFonts w:ascii="Arial" w:hAnsi="Arial" w:cs="Arial"/>
          <w:sz w:val="24"/>
          <w:szCs w:val="24"/>
        </w:rPr>
        <w:t xml:space="preserve"> pursuant to Government Code section 13963.2 and have the ability to carry out all direct services from the main location of operation. </w:t>
      </w:r>
      <w:r w:rsidR="0086402E" w:rsidRPr="00285A78">
        <w:rPr>
          <w:rFonts w:ascii="Arial" w:hAnsi="Arial" w:cs="Arial"/>
          <w:sz w:val="24"/>
          <w:szCs w:val="24"/>
        </w:rPr>
        <w:t>Provision of virtual services is permissible</w:t>
      </w:r>
      <w:r w:rsidR="002657D1">
        <w:rPr>
          <w:rFonts w:ascii="Arial" w:hAnsi="Arial" w:cs="Arial"/>
          <w:sz w:val="24"/>
          <w:szCs w:val="24"/>
        </w:rPr>
        <w:t xml:space="preserve"> when necessary to meet client needs</w:t>
      </w:r>
      <w:r w:rsidR="0086402E" w:rsidRPr="00285A78">
        <w:rPr>
          <w:rFonts w:ascii="Arial" w:hAnsi="Arial" w:cs="Arial"/>
          <w:sz w:val="24"/>
          <w:szCs w:val="24"/>
        </w:rPr>
        <w:t>.</w:t>
      </w:r>
    </w:p>
    <w:p w14:paraId="27F8B6C2" w14:textId="0068959D" w:rsidR="001A1F8B" w:rsidRPr="00191BFE" w:rsidRDefault="001A1F8B" w:rsidP="00D3593E">
      <w:pPr>
        <w:pStyle w:val="Heading2"/>
        <w:numPr>
          <w:ilvl w:val="1"/>
          <w:numId w:val="14"/>
        </w:numPr>
        <w:ind w:left="90" w:firstLine="0"/>
        <w:rPr>
          <w:rFonts w:ascii="Arial" w:hAnsi="Arial" w:cs="Arial"/>
          <w:sz w:val="28"/>
          <w:szCs w:val="28"/>
        </w:rPr>
      </w:pPr>
      <w:bookmarkStart w:id="22" w:name="_Toc152325770"/>
      <w:r w:rsidRPr="00191BFE">
        <w:rPr>
          <w:rFonts w:ascii="Arial" w:hAnsi="Arial" w:cs="Arial"/>
          <w:sz w:val="28"/>
          <w:szCs w:val="28"/>
        </w:rPr>
        <w:t>Funding Amounts and Terms</w:t>
      </w:r>
      <w:bookmarkEnd w:id="22"/>
    </w:p>
    <w:p w14:paraId="474055F7" w14:textId="201A6A5B" w:rsidR="001A1F8B" w:rsidRPr="00285A78" w:rsidRDefault="002F6836" w:rsidP="00D3593E">
      <w:pPr>
        <w:spacing w:line="240" w:lineRule="auto"/>
        <w:ind w:left="90"/>
        <w:contextualSpacing/>
        <w:rPr>
          <w:rFonts w:ascii="Arial" w:hAnsi="Arial" w:cs="Arial"/>
          <w:sz w:val="24"/>
          <w:szCs w:val="24"/>
        </w:rPr>
      </w:pPr>
      <w:r w:rsidRPr="00285A78">
        <w:rPr>
          <w:rFonts w:ascii="Arial" w:hAnsi="Arial" w:cs="Arial"/>
          <w:sz w:val="24"/>
          <w:szCs w:val="24"/>
        </w:rPr>
        <w:t>CalVCB TRC grant awards are funded by</w:t>
      </w:r>
      <w:r w:rsidR="00517DDC" w:rsidRPr="00285A78">
        <w:rPr>
          <w:rFonts w:ascii="Arial" w:hAnsi="Arial" w:cs="Arial"/>
          <w:sz w:val="24"/>
          <w:szCs w:val="24"/>
        </w:rPr>
        <w:t xml:space="preserve"> an annual appropriation of $2,000,000 from the Restitution Fund </w:t>
      </w:r>
      <w:r w:rsidR="0070743F" w:rsidRPr="00285A78">
        <w:rPr>
          <w:rFonts w:ascii="Arial" w:hAnsi="Arial" w:cs="Arial"/>
          <w:sz w:val="24"/>
          <w:szCs w:val="24"/>
        </w:rPr>
        <w:t>with</w:t>
      </w:r>
      <w:r w:rsidR="00517DDC" w:rsidRPr="00285A78">
        <w:rPr>
          <w:rFonts w:ascii="Arial" w:hAnsi="Arial" w:cs="Arial"/>
          <w:sz w:val="24"/>
          <w:szCs w:val="24"/>
        </w:rPr>
        <w:t xml:space="preserve"> </w:t>
      </w:r>
      <w:r w:rsidR="0070743F" w:rsidRPr="00285A78">
        <w:rPr>
          <w:rFonts w:ascii="Arial" w:hAnsi="Arial" w:cs="Arial"/>
          <w:sz w:val="24"/>
          <w:szCs w:val="24"/>
        </w:rPr>
        <w:t>additional funding from the Safe Neighborhood</w:t>
      </w:r>
      <w:r w:rsidR="00D90376">
        <w:rPr>
          <w:rFonts w:ascii="Arial" w:hAnsi="Arial" w:cs="Arial"/>
          <w:sz w:val="24"/>
          <w:szCs w:val="24"/>
        </w:rPr>
        <w:t>s</w:t>
      </w:r>
      <w:r w:rsidR="0070743F" w:rsidRPr="00285A78">
        <w:rPr>
          <w:rFonts w:ascii="Arial" w:hAnsi="Arial" w:cs="Arial"/>
          <w:sz w:val="24"/>
          <w:szCs w:val="24"/>
        </w:rPr>
        <w:t xml:space="preserve"> and Schools Act</w:t>
      </w:r>
      <w:r w:rsidR="006305B7">
        <w:rPr>
          <w:rFonts w:ascii="Arial" w:hAnsi="Arial" w:cs="Arial"/>
          <w:sz w:val="24"/>
          <w:szCs w:val="24"/>
        </w:rPr>
        <w:t xml:space="preserve">. </w:t>
      </w:r>
      <w:r w:rsidR="006305B7" w:rsidRPr="008371CE">
        <w:rPr>
          <w:rFonts w:ascii="Arial" w:hAnsi="Arial" w:cs="Arial"/>
          <w:sz w:val="24"/>
          <w:szCs w:val="24"/>
        </w:rPr>
        <w:t xml:space="preserve">The Budget Act of 2022 also </w:t>
      </w:r>
      <w:r w:rsidR="0020035B" w:rsidRPr="008371CE">
        <w:rPr>
          <w:rFonts w:ascii="Arial" w:hAnsi="Arial" w:cs="Arial"/>
          <w:sz w:val="24"/>
          <w:szCs w:val="24"/>
        </w:rPr>
        <w:t xml:space="preserve">provided </w:t>
      </w:r>
      <w:r w:rsidR="006305B7" w:rsidRPr="008371CE">
        <w:rPr>
          <w:rFonts w:ascii="Arial" w:hAnsi="Arial" w:cs="Arial"/>
          <w:sz w:val="24"/>
          <w:szCs w:val="24"/>
        </w:rPr>
        <w:t>additional funding from the</w:t>
      </w:r>
      <w:r w:rsidR="0029531D" w:rsidRPr="008371CE">
        <w:rPr>
          <w:rFonts w:ascii="Arial" w:hAnsi="Arial" w:cs="Arial"/>
          <w:sz w:val="24"/>
          <w:szCs w:val="24"/>
        </w:rPr>
        <w:t xml:space="preserve"> General Fund </w:t>
      </w:r>
      <w:r w:rsidR="006305B7" w:rsidRPr="008371CE">
        <w:rPr>
          <w:rFonts w:ascii="Arial" w:hAnsi="Arial" w:cs="Arial"/>
          <w:sz w:val="24"/>
          <w:szCs w:val="24"/>
        </w:rPr>
        <w:t>for this cycle</w:t>
      </w:r>
      <w:r w:rsidR="0020035B" w:rsidRPr="008371CE">
        <w:rPr>
          <w:rFonts w:ascii="Arial" w:hAnsi="Arial" w:cs="Arial"/>
          <w:sz w:val="24"/>
          <w:szCs w:val="24"/>
        </w:rPr>
        <w:t xml:space="preserve"> in the amount of </w:t>
      </w:r>
      <w:r w:rsidR="00042F1B" w:rsidRPr="008371CE">
        <w:rPr>
          <w:rFonts w:ascii="Arial" w:hAnsi="Arial" w:cs="Arial"/>
          <w:sz w:val="24"/>
          <w:szCs w:val="24"/>
        </w:rPr>
        <w:t>$</w:t>
      </w:r>
      <w:r w:rsidR="00042F1B" w:rsidRPr="00812F14">
        <w:rPr>
          <w:rFonts w:ascii="Arial" w:hAnsi="Arial" w:cs="Arial"/>
          <w:sz w:val="24"/>
          <w:szCs w:val="24"/>
        </w:rPr>
        <w:t>2,</w:t>
      </w:r>
      <w:r w:rsidR="00C83F2A" w:rsidRPr="00812F14">
        <w:rPr>
          <w:rFonts w:ascii="Arial" w:hAnsi="Arial" w:cs="Arial"/>
          <w:sz w:val="24"/>
          <w:szCs w:val="24"/>
        </w:rPr>
        <w:t>331</w:t>
      </w:r>
      <w:r w:rsidR="00202D53" w:rsidRPr="00812F14">
        <w:rPr>
          <w:rFonts w:ascii="Arial" w:hAnsi="Arial" w:cs="Arial"/>
          <w:sz w:val="24"/>
          <w:szCs w:val="24"/>
        </w:rPr>
        <w:t>,</w:t>
      </w:r>
      <w:r w:rsidR="00C83F2A" w:rsidRPr="00812F14">
        <w:rPr>
          <w:rFonts w:ascii="Arial" w:hAnsi="Arial" w:cs="Arial"/>
          <w:sz w:val="24"/>
          <w:szCs w:val="24"/>
        </w:rPr>
        <w:t>4</w:t>
      </w:r>
      <w:r w:rsidR="00C83F2A">
        <w:rPr>
          <w:rFonts w:ascii="Arial" w:hAnsi="Arial" w:cs="Arial"/>
          <w:sz w:val="24"/>
          <w:szCs w:val="24"/>
        </w:rPr>
        <w:t>19</w:t>
      </w:r>
      <w:r w:rsidR="0070743F" w:rsidRPr="008371CE">
        <w:rPr>
          <w:rFonts w:ascii="Arial" w:hAnsi="Arial" w:cs="Arial"/>
          <w:sz w:val="24"/>
          <w:szCs w:val="24"/>
        </w:rPr>
        <w:t>.</w:t>
      </w:r>
      <w:r w:rsidR="0070743F" w:rsidRPr="00285A78">
        <w:rPr>
          <w:rFonts w:ascii="Arial" w:hAnsi="Arial" w:cs="Arial"/>
          <w:sz w:val="24"/>
          <w:szCs w:val="24"/>
        </w:rPr>
        <w:t xml:space="preserve"> The number of grants awarded will be determined by a variety of factors, including the number of qualified applicants, the amount of funds requested, and the amount of funds available. Program expenses are reimbursed after they have been incurred and invoiced monthly. Grant awards made under the </w:t>
      </w:r>
      <w:r w:rsidR="00BE0C10" w:rsidRPr="008371CE">
        <w:rPr>
          <w:rFonts w:ascii="Arial" w:hAnsi="Arial" w:cs="Arial"/>
          <w:sz w:val="24"/>
          <w:szCs w:val="24"/>
        </w:rPr>
        <w:t>202</w:t>
      </w:r>
      <w:r w:rsidR="002657D1" w:rsidRPr="008371CE">
        <w:rPr>
          <w:rFonts w:ascii="Arial" w:hAnsi="Arial" w:cs="Arial"/>
          <w:sz w:val="24"/>
          <w:szCs w:val="24"/>
        </w:rPr>
        <w:t>4</w:t>
      </w:r>
      <w:r w:rsidR="00BE0C10" w:rsidRPr="008371CE">
        <w:rPr>
          <w:rFonts w:ascii="Arial" w:hAnsi="Arial" w:cs="Arial"/>
          <w:sz w:val="24"/>
          <w:szCs w:val="24"/>
        </w:rPr>
        <w:t>/</w:t>
      </w:r>
      <w:r w:rsidR="002657D1" w:rsidRPr="008371CE">
        <w:rPr>
          <w:rFonts w:ascii="Arial" w:hAnsi="Arial" w:cs="Arial"/>
          <w:sz w:val="24"/>
          <w:szCs w:val="24"/>
        </w:rPr>
        <w:t>25</w:t>
      </w:r>
      <w:r w:rsidR="0070743F" w:rsidRPr="001D6D68">
        <w:rPr>
          <w:rFonts w:ascii="Arial" w:hAnsi="Arial" w:cs="Arial"/>
          <w:sz w:val="24"/>
          <w:szCs w:val="24"/>
        </w:rPr>
        <w:t xml:space="preserve"> NOFA will </w:t>
      </w:r>
      <w:r w:rsidR="00C11E3D" w:rsidRPr="001D6D68">
        <w:rPr>
          <w:rFonts w:ascii="Arial" w:hAnsi="Arial" w:cs="Arial"/>
          <w:sz w:val="24"/>
          <w:szCs w:val="24"/>
        </w:rPr>
        <w:t>be</w:t>
      </w:r>
      <w:r w:rsidR="000F0964" w:rsidRPr="001D6D68">
        <w:rPr>
          <w:rFonts w:ascii="Arial" w:hAnsi="Arial" w:cs="Arial"/>
          <w:sz w:val="24"/>
          <w:szCs w:val="24"/>
        </w:rPr>
        <w:t xml:space="preserve"> for a two-year cycle</w:t>
      </w:r>
      <w:r w:rsidR="00C11E3D" w:rsidRPr="001D6D68">
        <w:rPr>
          <w:rFonts w:ascii="Arial" w:hAnsi="Arial" w:cs="Arial"/>
          <w:sz w:val="24"/>
          <w:szCs w:val="24"/>
        </w:rPr>
        <w:t xml:space="preserve"> </w:t>
      </w:r>
      <w:r w:rsidR="00C11E3D" w:rsidRPr="008371CE">
        <w:rPr>
          <w:rFonts w:ascii="Arial" w:hAnsi="Arial" w:cs="Arial"/>
          <w:sz w:val="24"/>
          <w:szCs w:val="24"/>
        </w:rPr>
        <w:t xml:space="preserve">effective July 1, </w:t>
      </w:r>
      <w:r w:rsidR="000F0964" w:rsidRPr="008371CE">
        <w:rPr>
          <w:rFonts w:ascii="Arial" w:hAnsi="Arial" w:cs="Arial"/>
          <w:sz w:val="24"/>
          <w:szCs w:val="24"/>
        </w:rPr>
        <w:t>202</w:t>
      </w:r>
      <w:r w:rsidR="002657D1" w:rsidRPr="008371CE">
        <w:rPr>
          <w:rFonts w:ascii="Arial" w:hAnsi="Arial" w:cs="Arial"/>
          <w:sz w:val="24"/>
          <w:szCs w:val="24"/>
        </w:rPr>
        <w:t>4</w:t>
      </w:r>
      <w:r w:rsidR="000F0964" w:rsidRPr="008371CE">
        <w:rPr>
          <w:rFonts w:ascii="Arial" w:hAnsi="Arial" w:cs="Arial"/>
          <w:sz w:val="24"/>
          <w:szCs w:val="24"/>
        </w:rPr>
        <w:t>,</w:t>
      </w:r>
      <w:r w:rsidR="00C11E3D" w:rsidRPr="008371CE">
        <w:rPr>
          <w:rFonts w:ascii="Arial" w:hAnsi="Arial" w:cs="Arial"/>
          <w:sz w:val="24"/>
          <w:szCs w:val="24"/>
        </w:rPr>
        <w:t xml:space="preserve"> </w:t>
      </w:r>
      <w:r w:rsidR="00C1411D" w:rsidRPr="008371CE">
        <w:rPr>
          <w:rFonts w:ascii="Arial" w:hAnsi="Arial" w:cs="Arial"/>
          <w:sz w:val="24"/>
          <w:szCs w:val="24"/>
        </w:rPr>
        <w:t>through</w:t>
      </w:r>
      <w:r w:rsidR="00C11E3D" w:rsidRPr="008371CE">
        <w:rPr>
          <w:rFonts w:ascii="Arial" w:hAnsi="Arial" w:cs="Arial"/>
          <w:sz w:val="24"/>
          <w:szCs w:val="24"/>
        </w:rPr>
        <w:t xml:space="preserve"> June 30, 202</w:t>
      </w:r>
      <w:r w:rsidR="002657D1" w:rsidRPr="008371CE">
        <w:rPr>
          <w:rFonts w:ascii="Arial" w:hAnsi="Arial" w:cs="Arial"/>
          <w:sz w:val="24"/>
          <w:szCs w:val="24"/>
        </w:rPr>
        <w:t>6</w:t>
      </w:r>
      <w:r w:rsidR="00C11E3D" w:rsidRPr="001D6D68">
        <w:rPr>
          <w:rFonts w:ascii="Arial" w:hAnsi="Arial" w:cs="Arial"/>
          <w:sz w:val="24"/>
          <w:szCs w:val="24"/>
        </w:rPr>
        <w:t>.</w:t>
      </w:r>
    </w:p>
    <w:p w14:paraId="6E876F3D" w14:textId="483854C3" w:rsidR="00721BC0" w:rsidRPr="00285A78" w:rsidRDefault="00721BC0" w:rsidP="00D3593E">
      <w:pPr>
        <w:spacing w:line="240" w:lineRule="auto"/>
        <w:ind w:left="90"/>
        <w:contextualSpacing/>
        <w:rPr>
          <w:rFonts w:ascii="Arial" w:hAnsi="Arial" w:cs="Arial"/>
          <w:sz w:val="24"/>
          <w:szCs w:val="24"/>
        </w:rPr>
      </w:pPr>
    </w:p>
    <w:p w14:paraId="558B03FC" w14:textId="1C511487" w:rsidR="00BD72A9" w:rsidRPr="00285A78" w:rsidRDefault="00721BC0" w:rsidP="00D3593E">
      <w:pPr>
        <w:spacing w:line="240" w:lineRule="auto"/>
        <w:ind w:left="90"/>
        <w:contextualSpacing/>
        <w:rPr>
          <w:rFonts w:ascii="Arial" w:hAnsi="Arial" w:cs="Arial"/>
          <w:sz w:val="24"/>
          <w:szCs w:val="24"/>
        </w:rPr>
      </w:pPr>
      <w:r w:rsidRPr="00285A78">
        <w:rPr>
          <w:rFonts w:ascii="Arial" w:hAnsi="Arial" w:cs="Arial"/>
          <w:sz w:val="24"/>
          <w:szCs w:val="24"/>
        </w:rPr>
        <w:t xml:space="preserve">A grantee is not guaranteed continued funding and may apply for a consecutive grant to prevent a lapse in funding. </w:t>
      </w:r>
    </w:p>
    <w:p w14:paraId="6220639B" w14:textId="77777777" w:rsidR="00BD72A9" w:rsidRPr="00191BFE" w:rsidRDefault="00BD72A9" w:rsidP="00D3593E">
      <w:pPr>
        <w:pStyle w:val="Heading2"/>
        <w:numPr>
          <w:ilvl w:val="1"/>
          <w:numId w:val="14"/>
        </w:numPr>
        <w:ind w:left="90" w:firstLine="0"/>
        <w:rPr>
          <w:rFonts w:ascii="Arial" w:hAnsi="Arial" w:cs="Arial"/>
          <w:sz w:val="28"/>
          <w:szCs w:val="28"/>
        </w:rPr>
      </w:pPr>
      <w:bookmarkStart w:id="23" w:name="_Toc152325771"/>
      <w:r w:rsidRPr="00191BFE">
        <w:rPr>
          <w:rFonts w:ascii="Arial" w:hAnsi="Arial" w:cs="Arial"/>
          <w:sz w:val="28"/>
          <w:szCs w:val="28"/>
        </w:rPr>
        <w:lastRenderedPageBreak/>
        <w:t>Application Package Components</w:t>
      </w:r>
      <w:bookmarkEnd w:id="23"/>
    </w:p>
    <w:p w14:paraId="3B7011AE" w14:textId="2FA3EDBF" w:rsidR="00437687" w:rsidRPr="00285A78" w:rsidRDefault="00437687" w:rsidP="00D3593E">
      <w:pPr>
        <w:spacing w:line="240" w:lineRule="auto"/>
        <w:ind w:left="90"/>
        <w:contextualSpacing/>
        <w:rPr>
          <w:rFonts w:ascii="Arial" w:hAnsi="Arial" w:cs="Arial"/>
          <w:sz w:val="24"/>
          <w:szCs w:val="24"/>
        </w:rPr>
      </w:pPr>
      <w:r w:rsidRPr="00285A78">
        <w:rPr>
          <w:rFonts w:ascii="Arial" w:hAnsi="Arial" w:cs="Arial"/>
          <w:sz w:val="24"/>
          <w:szCs w:val="24"/>
        </w:rPr>
        <w:t xml:space="preserve">A </w:t>
      </w:r>
      <w:r w:rsidR="00116B41" w:rsidRPr="00285A78">
        <w:rPr>
          <w:rFonts w:ascii="Arial" w:hAnsi="Arial" w:cs="Arial"/>
          <w:sz w:val="24"/>
          <w:szCs w:val="24"/>
        </w:rPr>
        <w:t>c</w:t>
      </w:r>
      <w:r w:rsidRPr="00285A78">
        <w:rPr>
          <w:rFonts w:ascii="Arial" w:hAnsi="Arial" w:cs="Arial"/>
          <w:sz w:val="24"/>
          <w:szCs w:val="24"/>
        </w:rPr>
        <w:t xml:space="preserve">omplete application package shall include </w:t>
      </w:r>
      <w:r w:rsidR="00721BC0" w:rsidRPr="00285A78">
        <w:rPr>
          <w:rFonts w:ascii="Arial" w:hAnsi="Arial" w:cs="Arial"/>
          <w:sz w:val="24"/>
          <w:szCs w:val="24"/>
        </w:rPr>
        <w:t>all</w:t>
      </w:r>
      <w:r w:rsidRPr="00285A78">
        <w:rPr>
          <w:rFonts w:ascii="Arial" w:hAnsi="Arial" w:cs="Arial"/>
          <w:sz w:val="24"/>
          <w:szCs w:val="24"/>
        </w:rPr>
        <w:t xml:space="preserve"> items </w:t>
      </w:r>
      <w:r w:rsidR="001C498C">
        <w:rPr>
          <w:rFonts w:ascii="Arial" w:hAnsi="Arial" w:cs="Arial"/>
          <w:sz w:val="24"/>
          <w:szCs w:val="24"/>
        </w:rPr>
        <w:t xml:space="preserve">from the first three bullet points </w:t>
      </w:r>
      <w:r w:rsidRPr="00285A78">
        <w:rPr>
          <w:rFonts w:ascii="Arial" w:hAnsi="Arial" w:cs="Arial"/>
          <w:sz w:val="24"/>
          <w:szCs w:val="24"/>
        </w:rPr>
        <w:t>listed below. Failure to submit any section</w:t>
      </w:r>
      <w:r w:rsidR="001C498C">
        <w:rPr>
          <w:rFonts w:ascii="Arial" w:hAnsi="Arial" w:cs="Arial"/>
          <w:sz w:val="24"/>
          <w:szCs w:val="24"/>
        </w:rPr>
        <w:t xml:space="preserve"> of bullets one through three</w:t>
      </w:r>
      <w:r w:rsidRPr="00285A78">
        <w:rPr>
          <w:rFonts w:ascii="Arial" w:hAnsi="Arial" w:cs="Arial"/>
          <w:sz w:val="24"/>
          <w:szCs w:val="24"/>
        </w:rPr>
        <w:t xml:space="preserve"> will result in disqualification of the application. </w:t>
      </w:r>
    </w:p>
    <w:p w14:paraId="556304C5" w14:textId="1B777977" w:rsidR="00437687" w:rsidRPr="00285A78" w:rsidRDefault="00437687"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285A78">
        <w:rPr>
          <w:rFonts w:ascii="Arial" w:hAnsi="Arial" w:cs="Arial"/>
          <w:color w:val="000000" w:themeColor="text1"/>
          <w:sz w:val="24"/>
          <w:szCs w:val="24"/>
        </w:rPr>
        <w:t>Title Page (</w:t>
      </w:r>
      <w:r w:rsidR="002F5C83" w:rsidRPr="00285A78">
        <w:rPr>
          <w:rFonts w:ascii="Arial" w:hAnsi="Arial" w:cs="Arial"/>
          <w:color w:val="000000" w:themeColor="text1"/>
          <w:sz w:val="24"/>
          <w:szCs w:val="24"/>
        </w:rPr>
        <w:t>attached)</w:t>
      </w:r>
    </w:p>
    <w:p w14:paraId="52BADB1F" w14:textId="0781635F" w:rsidR="00437687" w:rsidRPr="00285A78" w:rsidRDefault="00437687"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285A78">
        <w:rPr>
          <w:rFonts w:ascii="Arial" w:hAnsi="Arial" w:cs="Arial"/>
          <w:color w:val="000000" w:themeColor="text1"/>
          <w:sz w:val="24"/>
          <w:szCs w:val="24"/>
        </w:rPr>
        <w:t xml:space="preserve">Numbered Responses to </w:t>
      </w:r>
      <w:r w:rsidR="002F5C83" w:rsidRPr="00285A78">
        <w:rPr>
          <w:rFonts w:ascii="Arial" w:hAnsi="Arial" w:cs="Arial"/>
          <w:color w:val="000000" w:themeColor="text1"/>
          <w:sz w:val="24"/>
          <w:szCs w:val="24"/>
        </w:rPr>
        <w:t xml:space="preserve">Narrative </w:t>
      </w:r>
      <w:r w:rsidRPr="00285A78">
        <w:rPr>
          <w:rFonts w:ascii="Arial" w:hAnsi="Arial" w:cs="Arial"/>
          <w:color w:val="000000" w:themeColor="text1"/>
          <w:sz w:val="24"/>
          <w:szCs w:val="24"/>
        </w:rPr>
        <w:t>Questions 1-</w:t>
      </w:r>
      <w:r w:rsidR="0041696C" w:rsidRPr="00285A78">
        <w:rPr>
          <w:rFonts w:ascii="Arial" w:hAnsi="Arial" w:cs="Arial"/>
          <w:color w:val="000000" w:themeColor="text1"/>
          <w:sz w:val="24"/>
          <w:szCs w:val="24"/>
        </w:rPr>
        <w:t>6</w:t>
      </w:r>
      <w:r w:rsidR="002F5C83" w:rsidRPr="00285A78">
        <w:rPr>
          <w:rFonts w:ascii="Arial" w:hAnsi="Arial" w:cs="Arial"/>
          <w:color w:val="000000" w:themeColor="text1"/>
          <w:sz w:val="24"/>
          <w:szCs w:val="24"/>
        </w:rPr>
        <w:t xml:space="preserve"> (attached)</w:t>
      </w:r>
    </w:p>
    <w:p w14:paraId="65752121" w14:textId="0BA74E18" w:rsidR="00437687" w:rsidRPr="00285A78" w:rsidRDefault="00437687"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285A78">
        <w:rPr>
          <w:rFonts w:ascii="Arial" w:hAnsi="Arial" w:cs="Arial"/>
          <w:color w:val="000000" w:themeColor="text1"/>
          <w:sz w:val="24"/>
          <w:szCs w:val="24"/>
        </w:rPr>
        <w:t>Budget Worksheet</w:t>
      </w:r>
      <w:r w:rsidR="002F5C83" w:rsidRPr="00285A78">
        <w:rPr>
          <w:rFonts w:ascii="Arial" w:hAnsi="Arial" w:cs="Arial"/>
          <w:color w:val="000000" w:themeColor="text1"/>
          <w:sz w:val="24"/>
          <w:szCs w:val="24"/>
        </w:rPr>
        <w:t>(attached)</w:t>
      </w:r>
      <w:r w:rsidRPr="00285A78">
        <w:rPr>
          <w:rFonts w:ascii="Arial" w:hAnsi="Arial" w:cs="Arial"/>
          <w:color w:val="000000" w:themeColor="text1"/>
          <w:sz w:val="24"/>
          <w:szCs w:val="24"/>
        </w:rPr>
        <w:t>, Budget Narrative, Flow Chart,</w:t>
      </w:r>
      <w:r w:rsidR="00EB4E06" w:rsidRPr="00285A78">
        <w:rPr>
          <w:rFonts w:ascii="Arial" w:hAnsi="Arial" w:cs="Arial"/>
          <w:color w:val="000000" w:themeColor="text1"/>
          <w:sz w:val="24"/>
          <w:szCs w:val="24"/>
        </w:rPr>
        <w:t xml:space="preserve"> Organizational Chart,</w:t>
      </w:r>
      <w:r w:rsidRPr="00285A78">
        <w:rPr>
          <w:rFonts w:ascii="Arial" w:hAnsi="Arial" w:cs="Arial"/>
          <w:color w:val="000000" w:themeColor="text1"/>
          <w:sz w:val="24"/>
          <w:szCs w:val="24"/>
        </w:rPr>
        <w:t xml:space="preserve"> Time Task Plan</w:t>
      </w:r>
    </w:p>
    <w:p w14:paraId="03402C55" w14:textId="19C9D1E9" w:rsidR="00146705" w:rsidRPr="00285A78" w:rsidRDefault="00437687"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285A78">
        <w:rPr>
          <w:rFonts w:ascii="Arial" w:hAnsi="Arial" w:cs="Arial"/>
          <w:color w:val="000000" w:themeColor="text1"/>
          <w:sz w:val="24"/>
          <w:szCs w:val="24"/>
        </w:rPr>
        <w:t xml:space="preserve">Letters of Recommendation (maximum of </w:t>
      </w:r>
      <w:r w:rsidR="00EB4E06" w:rsidRPr="00285A78">
        <w:rPr>
          <w:rFonts w:ascii="Arial" w:hAnsi="Arial" w:cs="Arial"/>
          <w:color w:val="000000" w:themeColor="text1"/>
          <w:sz w:val="24"/>
          <w:szCs w:val="24"/>
        </w:rPr>
        <w:t>three</w:t>
      </w:r>
      <w:r w:rsidR="00CA6658" w:rsidRPr="00285A78">
        <w:rPr>
          <w:rFonts w:ascii="Arial" w:hAnsi="Arial" w:cs="Arial"/>
          <w:color w:val="000000" w:themeColor="text1"/>
          <w:sz w:val="24"/>
          <w:szCs w:val="24"/>
        </w:rPr>
        <w:t xml:space="preserve"> (</w:t>
      </w:r>
      <w:r w:rsidR="00EB4E06" w:rsidRPr="00285A78">
        <w:rPr>
          <w:rFonts w:ascii="Arial" w:hAnsi="Arial" w:cs="Arial"/>
          <w:color w:val="000000" w:themeColor="text1"/>
          <w:sz w:val="24"/>
          <w:szCs w:val="24"/>
        </w:rPr>
        <w:t>3</w:t>
      </w:r>
      <w:r w:rsidR="00CA6658" w:rsidRPr="00285A78">
        <w:rPr>
          <w:rFonts w:ascii="Arial" w:hAnsi="Arial" w:cs="Arial"/>
          <w:color w:val="000000" w:themeColor="text1"/>
          <w:sz w:val="24"/>
          <w:szCs w:val="24"/>
        </w:rPr>
        <w:t>)</w:t>
      </w:r>
      <w:r w:rsidRPr="00285A78">
        <w:rPr>
          <w:rFonts w:ascii="Arial" w:hAnsi="Arial" w:cs="Arial"/>
          <w:color w:val="000000" w:themeColor="text1"/>
          <w:sz w:val="24"/>
          <w:szCs w:val="24"/>
        </w:rPr>
        <w:t xml:space="preserve"> from agencies your program is currently working with including a Law Enforcement agency and a Community Based Organization) </w:t>
      </w:r>
    </w:p>
    <w:p w14:paraId="60CDAC88" w14:textId="297F6338" w:rsidR="00EE6D1E" w:rsidRPr="00191BFE" w:rsidRDefault="000472FD" w:rsidP="00D3593E">
      <w:pPr>
        <w:pStyle w:val="Heading2"/>
        <w:numPr>
          <w:ilvl w:val="1"/>
          <w:numId w:val="14"/>
        </w:numPr>
        <w:ind w:left="90" w:firstLine="0"/>
        <w:rPr>
          <w:rFonts w:ascii="Arial" w:hAnsi="Arial" w:cs="Arial"/>
          <w:sz w:val="28"/>
          <w:szCs w:val="28"/>
        </w:rPr>
      </w:pPr>
      <w:bookmarkStart w:id="24" w:name="_Toc152325772"/>
      <w:r w:rsidRPr="00191BFE">
        <w:rPr>
          <w:rFonts w:ascii="Arial" w:hAnsi="Arial" w:cs="Arial"/>
          <w:sz w:val="28"/>
          <w:szCs w:val="28"/>
        </w:rPr>
        <w:t>Formatting Requirements</w:t>
      </w:r>
      <w:bookmarkEnd w:id="24"/>
    </w:p>
    <w:p w14:paraId="736D15A5" w14:textId="3CD2762F" w:rsidR="000472FD" w:rsidRPr="00285A78" w:rsidRDefault="000472FD" w:rsidP="00D3593E">
      <w:pPr>
        <w:spacing w:line="240" w:lineRule="auto"/>
        <w:ind w:left="90"/>
        <w:contextualSpacing/>
        <w:rPr>
          <w:rFonts w:ascii="Arial" w:hAnsi="Arial" w:cs="Arial"/>
          <w:sz w:val="24"/>
          <w:szCs w:val="24"/>
        </w:rPr>
      </w:pPr>
      <w:r w:rsidRPr="00285A78">
        <w:rPr>
          <w:rFonts w:ascii="Arial" w:hAnsi="Arial" w:cs="Arial"/>
          <w:sz w:val="24"/>
          <w:szCs w:val="24"/>
        </w:rPr>
        <w:t>Responses to narrative questions 1-</w:t>
      </w:r>
      <w:r w:rsidR="00490362" w:rsidRPr="00285A78">
        <w:rPr>
          <w:rFonts w:ascii="Arial" w:hAnsi="Arial" w:cs="Arial"/>
          <w:sz w:val="24"/>
          <w:szCs w:val="24"/>
        </w:rPr>
        <w:t>6</w:t>
      </w:r>
      <w:r w:rsidRPr="00285A78">
        <w:rPr>
          <w:rFonts w:ascii="Arial" w:hAnsi="Arial" w:cs="Arial"/>
          <w:sz w:val="24"/>
          <w:szCs w:val="24"/>
        </w:rPr>
        <w:t xml:space="preserve"> shall be no longer than </w:t>
      </w:r>
      <w:r w:rsidR="00CA6658" w:rsidRPr="00285A78">
        <w:rPr>
          <w:rFonts w:ascii="Arial" w:hAnsi="Arial" w:cs="Arial"/>
          <w:sz w:val="24"/>
          <w:szCs w:val="24"/>
        </w:rPr>
        <w:t>two (</w:t>
      </w:r>
      <w:r w:rsidRPr="00285A78">
        <w:rPr>
          <w:rFonts w:ascii="Arial" w:hAnsi="Arial" w:cs="Arial"/>
          <w:sz w:val="24"/>
          <w:szCs w:val="24"/>
        </w:rPr>
        <w:t>2</w:t>
      </w:r>
      <w:r w:rsidR="00CA6658" w:rsidRPr="00285A78">
        <w:rPr>
          <w:rFonts w:ascii="Arial" w:hAnsi="Arial" w:cs="Arial"/>
          <w:sz w:val="24"/>
          <w:szCs w:val="24"/>
        </w:rPr>
        <w:t>)</w:t>
      </w:r>
      <w:r w:rsidRPr="00285A78">
        <w:rPr>
          <w:rFonts w:ascii="Arial" w:hAnsi="Arial" w:cs="Arial"/>
          <w:sz w:val="24"/>
          <w:szCs w:val="24"/>
        </w:rPr>
        <w:t xml:space="preserve"> pages each and </w:t>
      </w:r>
      <w:r w:rsidR="00CA6658" w:rsidRPr="00285A78">
        <w:rPr>
          <w:rFonts w:ascii="Arial" w:hAnsi="Arial" w:cs="Arial"/>
          <w:sz w:val="24"/>
          <w:szCs w:val="24"/>
        </w:rPr>
        <w:t xml:space="preserve">must specify </w:t>
      </w:r>
      <w:r w:rsidRPr="00285A78">
        <w:rPr>
          <w:rFonts w:ascii="Arial" w:hAnsi="Arial" w:cs="Arial"/>
          <w:sz w:val="24"/>
          <w:szCs w:val="24"/>
        </w:rPr>
        <w:t>the number of the question being answered. Formatting requirements of responses to narrative questions 1-</w:t>
      </w:r>
      <w:r w:rsidR="00490362" w:rsidRPr="00285A78">
        <w:rPr>
          <w:rFonts w:ascii="Arial" w:hAnsi="Arial" w:cs="Arial"/>
          <w:sz w:val="24"/>
          <w:szCs w:val="24"/>
        </w:rPr>
        <w:t>6</w:t>
      </w:r>
      <w:r w:rsidRPr="00285A78">
        <w:rPr>
          <w:rFonts w:ascii="Arial" w:hAnsi="Arial" w:cs="Arial"/>
          <w:sz w:val="24"/>
          <w:szCs w:val="24"/>
        </w:rPr>
        <w:t xml:space="preserve"> and the Budget Narrative are as follows:</w:t>
      </w:r>
    </w:p>
    <w:p w14:paraId="3AE44650" w14:textId="0C2EA155" w:rsidR="000472FD" w:rsidRPr="00285A78" w:rsidRDefault="000472FD" w:rsidP="00D3593E">
      <w:pPr>
        <w:pStyle w:val="ListParagraph"/>
        <w:numPr>
          <w:ilvl w:val="0"/>
          <w:numId w:val="16"/>
        </w:numPr>
        <w:spacing w:line="240" w:lineRule="auto"/>
        <w:rPr>
          <w:rFonts w:ascii="Arial" w:hAnsi="Arial" w:cs="Arial"/>
          <w:sz w:val="24"/>
          <w:szCs w:val="24"/>
        </w:rPr>
      </w:pPr>
      <w:r w:rsidRPr="00285A78">
        <w:rPr>
          <w:rFonts w:ascii="Arial" w:hAnsi="Arial" w:cs="Arial"/>
          <w:sz w:val="24"/>
          <w:szCs w:val="24"/>
        </w:rPr>
        <w:t xml:space="preserve">11 </w:t>
      </w:r>
      <w:r w:rsidR="00CA6658" w:rsidRPr="00285A78">
        <w:rPr>
          <w:rFonts w:ascii="Arial" w:hAnsi="Arial" w:cs="Arial"/>
          <w:sz w:val="24"/>
          <w:szCs w:val="24"/>
        </w:rPr>
        <w:t>pt.</w:t>
      </w:r>
      <w:r w:rsidRPr="00285A78">
        <w:rPr>
          <w:rFonts w:ascii="Arial" w:hAnsi="Arial" w:cs="Arial"/>
          <w:sz w:val="24"/>
          <w:szCs w:val="24"/>
        </w:rPr>
        <w:t xml:space="preserve"> font </w:t>
      </w:r>
      <w:r w:rsidR="00BA35D2">
        <w:rPr>
          <w:rFonts w:ascii="Arial" w:hAnsi="Arial" w:cs="Arial"/>
          <w:sz w:val="24"/>
          <w:szCs w:val="24"/>
        </w:rPr>
        <w:t>Arial</w:t>
      </w:r>
    </w:p>
    <w:p w14:paraId="626A5024" w14:textId="77777777" w:rsidR="000472FD" w:rsidRPr="00285A78" w:rsidRDefault="000472FD" w:rsidP="00D3593E">
      <w:pPr>
        <w:pStyle w:val="ListParagraph"/>
        <w:numPr>
          <w:ilvl w:val="0"/>
          <w:numId w:val="16"/>
        </w:numPr>
        <w:spacing w:line="240" w:lineRule="auto"/>
        <w:rPr>
          <w:rFonts w:ascii="Arial" w:hAnsi="Arial" w:cs="Arial"/>
          <w:sz w:val="24"/>
          <w:szCs w:val="24"/>
        </w:rPr>
      </w:pPr>
      <w:r w:rsidRPr="00285A78">
        <w:rPr>
          <w:rFonts w:ascii="Arial" w:hAnsi="Arial" w:cs="Arial"/>
          <w:sz w:val="24"/>
          <w:szCs w:val="24"/>
        </w:rPr>
        <w:t>1-inch margins</w:t>
      </w:r>
    </w:p>
    <w:p w14:paraId="23915031" w14:textId="77A42390" w:rsidR="000472FD" w:rsidRPr="00285A78" w:rsidRDefault="000472FD" w:rsidP="00D3593E">
      <w:pPr>
        <w:pStyle w:val="ListParagraph"/>
        <w:numPr>
          <w:ilvl w:val="0"/>
          <w:numId w:val="16"/>
        </w:numPr>
        <w:spacing w:line="240" w:lineRule="auto"/>
        <w:rPr>
          <w:rFonts w:ascii="Arial" w:hAnsi="Arial" w:cs="Arial"/>
          <w:sz w:val="24"/>
          <w:szCs w:val="24"/>
        </w:rPr>
      </w:pPr>
      <w:r w:rsidRPr="00285A78">
        <w:rPr>
          <w:rFonts w:ascii="Arial" w:hAnsi="Arial" w:cs="Arial"/>
          <w:sz w:val="24"/>
          <w:szCs w:val="24"/>
        </w:rPr>
        <w:t xml:space="preserve">Double </w:t>
      </w:r>
      <w:r w:rsidR="00CA6658" w:rsidRPr="00285A78">
        <w:rPr>
          <w:rFonts w:ascii="Arial" w:hAnsi="Arial" w:cs="Arial"/>
          <w:sz w:val="24"/>
          <w:szCs w:val="24"/>
        </w:rPr>
        <w:t>s</w:t>
      </w:r>
      <w:r w:rsidRPr="00285A78">
        <w:rPr>
          <w:rFonts w:ascii="Arial" w:hAnsi="Arial" w:cs="Arial"/>
          <w:sz w:val="24"/>
          <w:szCs w:val="24"/>
        </w:rPr>
        <w:t>paced</w:t>
      </w:r>
    </w:p>
    <w:p w14:paraId="794D41B5" w14:textId="0D436BF3" w:rsidR="00C3697D" w:rsidRPr="00552A07" w:rsidRDefault="00CC3869" w:rsidP="00D3593E">
      <w:pPr>
        <w:pStyle w:val="Heading1"/>
        <w:numPr>
          <w:ilvl w:val="0"/>
          <w:numId w:val="14"/>
        </w:numPr>
        <w:ind w:left="0" w:firstLine="0"/>
        <w:rPr>
          <w:rFonts w:ascii="Arial" w:hAnsi="Arial" w:cs="Arial"/>
        </w:rPr>
      </w:pPr>
      <w:r w:rsidRPr="00552A07">
        <w:rPr>
          <w:rFonts w:ascii="Arial" w:hAnsi="Arial" w:cs="Arial"/>
        </w:rPr>
        <w:t xml:space="preserve"> </w:t>
      </w:r>
      <w:bookmarkStart w:id="25" w:name="_Toc152325773"/>
      <w:r w:rsidRPr="00191BFE">
        <w:rPr>
          <w:rFonts w:ascii="Arial" w:hAnsi="Arial" w:cs="Arial"/>
          <w:sz w:val="32"/>
          <w:szCs w:val="32"/>
        </w:rPr>
        <w:t>Application Submission and Review Procedures</w:t>
      </w:r>
      <w:bookmarkEnd w:id="25"/>
    </w:p>
    <w:p w14:paraId="41857D30" w14:textId="7F02375A" w:rsidR="00C3697D" w:rsidRPr="00191BFE" w:rsidRDefault="00C3697D" w:rsidP="00D3593E">
      <w:pPr>
        <w:pStyle w:val="Heading2"/>
        <w:numPr>
          <w:ilvl w:val="1"/>
          <w:numId w:val="14"/>
        </w:numPr>
        <w:ind w:left="90" w:firstLine="0"/>
        <w:rPr>
          <w:rFonts w:ascii="Arial" w:hAnsi="Arial" w:cs="Arial"/>
          <w:sz w:val="28"/>
          <w:szCs w:val="28"/>
        </w:rPr>
      </w:pPr>
      <w:bookmarkStart w:id="26" w:name="_Toc152325774"/>
      <w:r w:rsidRPr="00191BFE">
        <w:rPr>
          <w:rFonts w:ascii="Arial" w:hAnsi="Arial" w:cs="Arial"/>
          <w:sz w:val="28"/>
          <w:szCs w:val="28"/>
        </w:rPr>
        <w:t>Application Submission</w:t>
      </w:r>
      <w:bookmarkEnd w:id="26"/>
    </w:p>
    <w:p w14:paraId="59D8693A" w14:textId="5444053D" w:rsidR="00146705" w:rsidRPr="001D6D68" w:rsidRDefault="00146705" w:rsidP="00D3593E">
      <w:pPr>
        <w:spacing w:line="240" w:lineRule="auto"/>
        <w:ind w:left="90"/>
        <w:contextualSpacing/>
        <w:rPr>
          <w:rFonts w:ascii="Arial" w:hAnsi="Arial" w:cs="Arial"/>
        </w:rPr>
      </w:pPr>
      <w:r w:rsidRPr="00E71F46">
        <w:rPr>
          <w:rFonts w:ascii="Arial" w:hAnsi="Arial" w:cs="Arial"/>
          <w:sz w:val="24"/>
          <w:szCs w:val="24"/>
        </w:rPr>
        <w:t>Grant application</w:t>
      </w:r>
      <w:r w:rsidR="00CA6658" w:rsidRPr="00E71F46">
        <w:rPr>
          <w:rFonts w:ascii="Arial" w:hAnsi="Arial" w:cs="Arial"/>
          <w:sz w:val="24"/>
          <w:szCs w:val="24"/>
        </w:rPr>
        <w:t xml:space="preserve"> packages</w:t>
      </w:r>
      <w:r w:rsidRPr="00E71F46">
        <w:rPr>
          <w:rFonts w:ascii="Arial" w:hAnsi="Arial" w:cs="Arial"/>
          <w:sz w:val="24"/>
          <w:szCs w:val="24"/>
        </w:rPr>
        <w:t xml:space="preserve"> should be </w:t>
      </w:r>
      <w:r w:rsidR="008A64B2" w:rsidRPr="00E71F46">
        <w:rPr>
          <w:rFonts w:ascii="Arial" w:hAnsi="Arial" w:cs="Arial"/>
          <w:sz w:val="24"/>
          <w:szCs w:val="24"/>
        </w:rPr>
        <w:t xml:space="preserve">submitted </w:t>
      </w:r>
      <w:r w:rsidRPr="00E71F46">
        <w:rPr>
          <w:rFonts w:ascii="Arial" w:hAnsi="Arial" w:cs="Arial"/>
          <w:sz w:val="24"/>
          <w:szCs w:val="24"/>
        </w:rPr>
        <w:t>in the form of a single PDF file</w:t>
      </w:r>
      <w:r w:rsidR="008E4C5C">
        <w:rPr>
          <w:rFonts w:ascii="Arial" w:hAnsi="Arial" w:cs="Arial"/>
          <w:sz w:val="24"/>
          <w:szCs w:val="24"/>
        </w:rPr>
        <w:t xml:space="preserve"> with the exception of the Budget Worksheet, which should be submitted in Excel,</w:t>
      </w:r>
      <w:r w:rsidRPr="00E71F46">
        <w:rPr>
          <w:rFonts w:ascii="Arial" w:hAnsi="Arial" w:cs="Arial"/>
          <w:sz w:val="24"/>
          <w:szCs w:val="24"/>
        </w:rPr>
        <w:t xml:space="preserve"> and must be submitted via email to </w:t>
      </w:r>
      <w:hyperlink r:id="rId10" w:history="1">
        <w:r w:rsidRPr="00E71F46">
          <w:rPr>
            <w:rFonts w:ascii="Arial" w:hAnsi="Arial" w:cs="Arial"/>
            <w:sz w:val="24"/>
            <w:szCs w:val="24"/>
          </w:rPr>
          <w:t>Grants@victims.ca.gov</w:t>
        </w:r>
      </w:hyperlink>
      <w:r w:rsidRPr="00E71F46">
        <w:rPr>
          <w:rFonts w:ascii="Arial" w:hAnsi="Arial" w:cs="Arial"/>
          <w:sz w:val="24"/>
          <w:szCs w:val="24"/>
        </w:rPr>
        <w:t xml:space="preserve"> no later than 2:00 p.m. P</w:t>
      </w:r>
      <w:r w:rsidR="006758BF" w:rsidRPr="00E71F46">
        <w:rPr>
          <w:rFonts w:ascii="Arial" w:hAnsi="Arial" w:cs="Arial"/>
          <w:sz w:val="24"/>
          <w:szCs w:val="24"/>
        </w:rPr>
        <w:t>S</w:t>
      </w:r>
      <w:r w:rsidRPr="00E71F46">
        <w:rPr>
          <w:rFonts w:ascii="Arial" w:hAnsi="Arial" w:cs="Arial"/>
          <w:sz w:val="24"/>
          <w:szCs w:val="24"/>
        </w:rPr>
        <w:t xml:space="preserve">T on </w:t>
      </w:r>
      <w:r w:rsidR="00605B89">
        <w:rPr>
          <w:rFonts w:ascii="Arial" w:hAnsi="Arial" w:cs="Arial"/>
          <w:sz w:val="24"/>
          <w:szCs w:val="24"/>
        </w:rPr>
        <w:t>Monday</w:t>
      </w:r>
      <w:r w:rsidR="007A0E6F" w:rsidRPr="008371CE">
        <w:rPr>
          <w:rFonts w:ascii="Arial" w:hAnsi="Arial" w:cs="Arial"/>
          <w:sz w:val="24"/>
          <w:szCs w:val="24"/>
        </w:rPr>
        <w:t xml:space="preserve">, January </w:t>
      </w:r>
      <w:r w:rsidR="00605B89">
        <w:rPr>
          <w:rFonts w:ascii="Arial" w:hAnsi="Arial" w:cs="Arial"/>
          <w:sz w:val="24"/>
          <w:szCs w:val="24"/>
        </w:rPr>
        <w:t>22</w:t>
      </w:r>
      <w:r w:rsidR="007A0E6F" w:rsidRPr="008371CE">
        <w:rPr>
          <w:rFonts w:ascii="Arial" w:hAnsi="Arial" w:cs="Arial"/>
          <w:sz w:val="24"/>
          <w:szCs w:val="24"/>
        </w:rPr>
        <w:t>, 202</w:t>
      </w:r>
      <w:r w:rsidR="008E4C5C" w:rsidRPr="001D6D68">
        <w:rPr>
          <w:rFonts w:ascii="Arial" w:hAnsi="Arial" w:cs="Arial"/>
          <w:sz w:val="24"/>
          <w:szCs w:val="24"/>
        </w:rPr>
        <w:t>4</w:t>
      </w:r>
      <w:r w:rsidRPr="001D6D68">
        <w:rPr>
          <w:rFonts w:ascii="Arial" w:hAnsi="Arial" w:cs="Arial"/>
          <w:sz w:val="24"/>
          <w:szCs w:val="24"/>
        </w:rPr>
        <w:t xml:space="preserve">. Applicants will receive an email confirming receipt of their application. If confirmation is not received within one (1) hour of email submission </w:t>
      </w:r>
      <w:r w:rsidR="00877B7C" w:rsidRPr="001D6D68">
        <w:rPr>
          <w:rFonts w:ascii="Arial" w:hAnsi="Arial" w:cs="Arial"/>
          <w:sz w:val="24"/>
          <w:szCs w:val="24"/>
        </w:rPr>
        <w:t xml:space="preserve">Monday through Friday </w:t>
      </w:r>
      <w:r w:rsidRPr="001D6D68">
        <w:rPr>
          <w:rFonts w:ascii="Arial" w:hAnsi="Arial" w:cs="Arial"/>
          <w:sz w:val="24"/>
          <w:szCs w:val="24"/>
        </w:rPr>
        <w:t xml:space="preserve">during </w:t>
      </w:r>
      <w:r w:rsidR="006758BF" w:rsidRPr="001D6D68">
        <w:rPr>
          <w:rFonts w:ascii="Arial" w:hAnsi="Arial" w:cs="Arial"/>
          <w:sz w:val="24"/>
          <w:szCs w:val="24"/>
        </w:rPr>
        <w:t xml:space="preserve">the </w:t>
      </w:r>
      <w:r w:rsidRPr="001D6D68">
        <w:rPr>
          <w:rFonts w:ascii="Arial" w:hAnsi="Arial" w:cs="Arial"/>
          <w:sz w:val="24"/>
          <w:szCs w:val="24"/>
        </w:rPr>
        <w:t>regular business hours</w:t>
      </w:r>
      <w:r w:rsidR="006758BF" w:rsidRPr="001D6D68">
        <w:rPr>
          <w:rFonts w:ascii="Arial" w:hAnsi="Arial" w:cs="Arial"/>
          <w:sz w:val="24"/>
          <w:szCs w:val="24"/>
        </w:rPr>
        <w:t xml:space="preserve"> of 8:00</w:t>
      </w:r>
      <w:r w:rsidR="00877B7C" w:rsidRPr="001D6D68">
        <w:rPr>
          <w:rFonts w:ascii="Arial" w:hAnsi="Arial" w:cs="Arial"/>
          <w:sz w:val="24"/>
          <w:szCs w:val="24"/>
        </w:rPr>
        <w:t xml:space="preserve"> a.m.</w:t>
      </w:r>
      <w:r w:rsidR="006758BF" w:rsidRPr="001D6D68">
        <w:rPr>
          <w:rFonts w:ascii="Arial" w:hAnsi="Arial" w:cs="Arial"/>
          <w:sz w:val="24"/>
          <w:szCs w:val="24"/>
        </w:rPr>
        <w:t xml:space="preserve"> – 5:00 p.m. PST</w:t>
      </w:r>
      <w:r w:rsidRPr="001D6D68">
        <w:rPr>
          <w:rFonts w:ascii="Arial" w:hAnsi="Arial" w:cs="Arial"/>
          <w:sz w:val="24"/>
          <w:szCs w:val="24"/>
        </w:rPr>
        <w:t>, applicants should</w:t>
      </w:r>
      <w:r w:rsidR="008E4C5C" w:rsidRPr="001D6D68">
        <w:rPr>
          <w:rFonts w:ascii="Arial" w:hAnsi="Arial" w:cs="Arial"/>
          <w:sz w:val="24"/>
          <w:szCs w:val="24"/>
        </w:rPr>
        <w:t xml:space="preserve"> send a follow-up email to </w:t>
      </w:r>
      <w:hyperlink r:id="rId11" w:history="1">
        <w:r w:rsidR="008E4C5C" w:rsidRPr="001D6D68">
          <w:rPr>
            <w:rStyle w:val="Hyperlink"/>
            <w:rFonts w:ascii="Arial" w:hAnsi="Arial" w:cs="Arial"/>
            <w:sz w:val="24"/>
            <w:szCs w:val="24"/>
          </w:rPr>
          <w:t>grants@victims.ca.gov</w:t>
        </w:r>
      </w:hyperlink>
      <w:r w:rsidR="008E4C5C" w:rsidRPr="001D6D68">
        <w:rPr>
          <w:rFonts w:ascii="Arial" w:hAnsi="Arial" w:cs="Arial"/>
          <w:sz w:val="24"/>
          <w:szCs w:val="24"/>
        </w:rPr>
        <w:t xml:space="preserve"> to confirm </w:t>
      </w:r>
      <w:proofErr w:type="spellStart"/>
      <w:r w:rsidR="008E4C5C" w:rsidRPr="001D6D68">
        <w:rPr>
          <w:rFonts w:ascii="Arial" w:hAnsi="Arial" w:cs="Arial"/>
          <w:sz w:val="24"/>
          <w:szCs w:val="24"/>
        </w:rPr>
        <w:t>CalVCB’s</w:t>
      </w:r>
      <w:proofErr w:type="spellEnd"/>
      <w:r w:rsidR="008E4C5C" w:rsidRPr="001D6D68">
        <w:rPr>
          <w:rFonts w:ascii="Arial" w:hAnsi="Arial" w:cs="Arial"/>
          <w:sz w:val="24"/>
          <w:szCs w:val="24"/>
        </w:rPr>
        <w:t xml:space="preserve"> receipt of the timely application</w:t>
      </w:r>
      <w:r w:rsidR="00EB184A" w:rsidRPr="001D6D68">
        <w:rPr>
          <w:rFonts w:ascii="Arial" w:hAnsi="Arial" w:cs="Arial"/>
          <w:sz w:val="24"/>
          <w:szCs w:val="24"/>
        </w:rPr>
        <w:t xml:space="preserve"> or </w:t>
      </w:r>
      <w:r w:rsidRPr="001D6D68">
        <w:rPr>
          <w:rFonts w:ascii="Arial" w:hAnsi="Arial" w:cs="Arial"/>
          <w:sz w:val="24"/>
          <w:szCs w:val="24"/>
        </w:rPr>
        <w:t xml:space="preserve">call </w:t>
      </w:r>
      <w:r w:rsidR="007A0E6F" w:rsidRPr="001D6D68">
        <w:rPr>
          <w:rFonts w:ascii="Arial" w:hAnsi="Arial" w:cs="Arial"/>
          <w:sz w:val="24"/>
          <w:szCs w:val="24"/>
        </w:rPr>
        <w:t>Kyle Archibald at (916) 491-3740</w:t>
      </w:r>
      <w:r w:rsidRPr="001D6D68">
        <w:rPr>
          <w:rFonts w:ascii="Arial" w:hAnsi="Arial" w:cs="Arial"/>
          <w:sz w:val="24"/>
          <w:szCs w:val="24"/>
        </w:rPr>
        <w:t>. Applications received after 2:00 p.m. P</w:t>
      </w:r>
      <w:r w:rsidR="00877B7C" w:rsidRPr="001D6D68">
        <w:rPr>
          <w:rFonts w:ascii="Arial" w:hAnsi="Arial" w:cs="Arial"/>
          <w:sz w:val="24"/>
          <w:szCs w:val="24"/>
        </w:rPr>
        <w:t>S</w:t>
      </w:r>
      <w:r w:rsidRPr="001D6D68">
        <w:rPr>
          <w:rFonts w:ascii="Arial" w:hAnsi="Arial" w:cs="Arial"/>
          <w:sz w:val="24"/>
          <w:szCs w:val="24"/>
        </w:rPr>
        <w:t xml:space="preserve">T on </w:t>
      </w:r>
      <w:r w:rsidR="0067427B">
        <w:rPr>
          <w:rFonts w:ascii="Arial" w:hAnsi="Arial" w:cs="Arial"/>
          <w:sz w:val="24"/>
          <w:szCs w:val="24"/>
        </w:rPr>
        <w:t>Monday</w:t>
      </w:r>
      <w:r w:rsidR="007A0E6F" w:rsidRPr="008371CE">
        <w:rPr>
          <w:rFonts w:ascii="Arial" w:hAnsi="Arial" w:cs="Arial"/>
          <w:sz w:val="24"/>
          <w:szCs w:val="24"/>
        </w:rPr>
        <w:t xml:space="preserve">, January </w:t>
      </w:r>
      <w:r w:rsidR="0067427B">
        <w:rPr>
          <w:rFonts w:ascii="Arial" w:hAnsi="Arial" w:cs="Arial"/>
          <w:sz w:val="24"/>
          <w:szCs w:val="24"/>
        </w:rPr>
        <w:t>22</w:t>
      </w:r>
      <w:r w:rsidR="007A0E6F" w:rsidRPr="008371CE">
        <w:rPr>
          <w:rFonts w:ascii="Arial" w:hAnsi="Arial" w:cs="Arial"/>
          <w:sz w:val="24"/>
          <w:szCs w:val="24"/>
        </w:rPr>
        <w:t>, 202</w:t>
      </w:r>
      <w:r w:rsidR="008E4C5C" w:rsidRPr="001D6D68">
        <w:rPr>
          <w:rFonts w:ascii="Arial" w:hAnsi="Arial" w:cs="Arial"/>
          <w:sz w:val="24"/>
          <w:szCs w:val="24"/>
        </w:rPr>
        <w:t>4</w:t>
      </w:r>
      <w:r w:rsidRPr="001D6D68">
        <w:rPr>
          <w:rFonts w:ascii="Arial" w:hAnsi="Arial" w:cs="Arial"/>
          <w:sz w:val="24"/>
          <w:szCs w:val="24"/>
        </w:rPr>
        <w:t>, will be rejected</w:t>
      </w:r>
      <w:r w:rsidRPr="001D6D68">
        <w:rPr>
          <w:rFonts w:ascii="Arial" w:hAnsi="Arial" w:cs="Arial"/>
        </w:rPr>
        <w:t>.</w:t>
      </w:r>
    </w:p>
    <w:p w14:paraId="1BE7140B" w14:textId="7AB26FF8" w:rsidR="00877B7C" w:rsidRPr="001D6D68" w:rsidRDefault="00877B7C" w:rsidP="00D3593E">
      <w:pPr>
        <w:pStyle w:val="Heading2"/>
        <w:numPr>
          <w:ilvl w:val="1"/>
          <w:numId w:val="14"/>
        </w:numPr>
        <w:ind w:left="90" w:firstLine="0"/>
        <w:rPr>
          <w:rFonts w:ascii="Arial" w:hAnsi="Arial" w:cs="Arial"/>
          <w:sz w:val="28"/>
          <w:szCs w:val="28"/>
        </w:rPr>
      </w:pPr>
      <w:bookmarkStart w:id="27" w:name="_Toc152325775"/>
      <w:r w:rsidRPr="001D6D68">
        <w:rPr>
          <w:rFonts w:ascii="Arial" w:hAnsi="Arial" w:cs="Arial"/>
          <w:sz w:val="28"/>
          <w:szCs w:val="28"/>
        </w:rPr>
        <w:t>Initial Application Review</w:t>
      </w:r>
      <w:bookmarkEnd w:id="27"/>
    </w:p>
    <w:p w14:paraId="6CD5DC1E" w14:textId="3769E5C6" w:rsidR="00C3697D" w:rsidRPr="00E71F46" w:rsidRDefault="00CA6658" w:rsidP="00D3593E">
      <w:pPr>
        <w:spacing w:line="240" w:lineRule="auto"/>
        <w:ind w:left="90"/>
        <w:contextualSpacing/>
        <w:rPr>
          <w:rFonts w:ascii="Arial" w:hAnsi="Arial" w:cs="Arial"/>
          <w:sz w:val="24"/>
          <w:szCs w:val="24"/>
        </w:rPr>
      </w:pPr>
      <w:r w:rsidRPr="00E71F46">
        <w:rPr>
          <w:rFonts w:ascii="Arial" w:hAnsi="Arial" w:cs="Arial"/>
          <w:sz w:val="24"/>
          <w:szCs w:val="24"/>
        </w:rPr>
        <w:t xml:space="preserve">Application packages will be reviewed </w:t>
      </w:r>
      <w:r w:rsidR="008A64B2" w:rsidRPr="00E71F46">
        <w:rPr>
          <w:rFonts w:ascii="Arial" w:hAnsi="Arial" w:cs="Arial"/>
          <w:sz w:val="24"/>
          <w:szCs w:val="24"/>
        </w:rPr>
        <w:t>to ensure all required sections are present and complete</w:t>
      </w:r>
      <w:r w:rsidRPr="00E71F46">
        <w:rPr>
          <w:rFonts w:ascii="Arial" w:hAnsi="Arial" w:cs="Arial"/>
          <w:sz w:val="24"/>
          <w:szCs w:val="24"/>
        </w:rPr>
        <w:t xml:space="preserve"> and to ensure formatting requirements were followed. Applications missing any </w:t>
      </w:r>
      <w:r w:rsidR="00F83584" w:rsidRPr="00E71F46">
        <w:rPr>
          <w:rFonts w:ascii="Arial" w:hAnsi="Arial" w:cs="Arial"/>
          <w:sz w:val="24"/>
          <w:szCs w:val="24"/>
        </w:rPr>
        <w:t>required component</w:t>
      </w:r>
      <w:r w:rsidR="00116B41" w:rsidRPr="00E71F46">
        <w:rPr>
          <w:rFonts w:ascii="Arial" w:hAnsi="Arial" w:cs="Arial"/>
          <w:sz w:val="24"/>
          <w:szCs w:val="24"/>
        </w:rPr>
        <w:t>s</w:t>
      </w:r>
      <w:r w:rsidR="00F83584" w:rsidRPr="00E71F46">
        <w:rPr>
          <w:rFonts w:ascii="Arial" w:hAnsi="Arial" w:cs="Arial"/>
          <w:sz w:val="24"/>
          <w:szCs w:val="24"/>
        </w:rPr>
        <w:t xml:space="preserve"> will be disqualified</w:t>
      </w:r>
      <w:r w:rsidR="004F283B" w:rsidRPr="00E71F46">
        <w:rPr>
          <w:rFonts w:ascii="Arial" w:hAnsi="Arial" w:cs="Arial"/>
          <w:sz w:val="24"/>
          <w:szCs w:val="24"/>
        </w:rPr>
        <w:t xml:space="preserve">. Applications that don’t follow formatting instructions will have points deducted. </w:t>
      </w:r>
    </w:p>
    <w:p w14:paraId="05E484CE" w14:textId="269B51D6" w:rsidR="000D40FB" w:rsidRPr="006578A5" w:rsidRDefault="000D40FB" w:rsidP="00D3593E">
      <w:pPr>
        <w:pStyle w:val="Heading2"/>
        <w:numPr>
          <w:ilvl w:val="1"/>
          <w:numId w:val="14"/>
        </w:numPr>
        <w:ind w:left="90" w:firstLine="0"/>
        <w:rPr>
          <w:rFonts w:ascii="Arial" w:hAnsi="Arial" w:cs="Arial"/>
          <w:sz w:val="28"/>
          <w:szCs w:val="28"/>
        </w:rPr>
      </w:pPr>
      <w:bookmarkStart w:id="28" w:name="_Toc152325776"/>
      <w:r w:rsidRPr="006578A5">
        <w:rPr>
          <w:rFonts w:ascii="Arial" w:hAnsi="Arial" w:cs="Arial"/>
          <w:sz w:val="28"/>
          <w:szCs w:val="28"/>
        </w:rPr>
        <w:t>Application Scoring</w:t>
      </w:r>
      <w:bookmarkEnd w:id="28"/>
      <w:r w:rsidRPr="006578A5">
        <w:rPr>
          <w:rFonts w:ascii="Arial" w:hAnsi="Arial" w:cs="Arial"/>
          <w:sz w:val="28"/>
          <w:szCs w:val="28"/>
        </w:rPr>
        <w:t xml:space="preserve"> </w:t>
      </w:r>
    </w:p>
    <w:p w14:paraId="3D6C208F" w14:textId="77777777" w:rsidR="00670ABE" w:rsidRDefault="00670ABE"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E71F46">
        <w:rPr>
          <w:rFonts w:ascii="Arial" w:hAnsi="Arial" w:cs="Arial"/>
          <w:color w:val="000000" w:themeColor="text1"/>
          <w:sz w:val="24"/>
          <w:szCs w:val="24"/>
        </w:rPr>
        <w:t>Total application package worth 100 points</w:t>
      </w:r>
    </w:p>
    <w:p w14:paraId="7829D79A" w14:textId="529C4BBD" w:rsidR="00670ABE" w:rsidRPr="00E71F46" w:rsidRDefault="00DB2FF0"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E71F46">
        <w:rPr>
          <w:rFonts w:ascii="Arial" w:hAnsi="Arial" w:cs="Arial"/>
          <w:color w:val="000000" w:themeColor="text1"/>
          <w:sz w:val="24"/>
          <w:szCs w:val="24"/>
        </w:rPr>
        <w:lastRenderedPageBreak/>
        <w:t>6</w:t>
      </w:r>
      <w:r w:rsidR="00670ABE" w:rsidRPr="00E71F46">
        <w:rPr>
          <w:rFonts w:ascii="Arial" w:hAnsi="Arial" w:cs="Arial"/>
          <w:color w:val="000000" w:themeColor="text1"/>
          <w:sz w:val="24"/>
          <w:szCs w:val="24"/>
        </w:rPr>
        <w:t xml:space="preserve"> questions – </w:t>
      </w:r>
      <w:r w:rsidR="00687256" w:rsidRPr="00E71F46">
        <w:rPr>
          <w:rFonts w:ascii="Arial" w:hAnsi="Arial" w:cs="Arial"/>
          <w:color w:val="000000" w:themeColor="text1"/>
          <w:sz w:val="24"/>
          <w:szCs w:val="24"/>
        </w:rPr>
        <w:t>6</w:t>
      </w:r>
      <w:r w:rsidRPr="00E71F46">
        <w:rPr>
          <w:rFonts w:ascii="Arial" w:hAnsi="Arial" w:cs="Arial"/>
          <w:color w:val="000000" w:themeColor="text1"/>
          <w:sz w:val="24"/>
          <w:szCs w:val="24"/>
        </w:rPr>
        <w:t>0</w:t>
      </w:r>
      <w:r w:rsidR="00670ABE" w:rsidRPr="00E71F46">
        <w:rPr>
          <w:rFonts w:ascii="Arial" w:hAnsi="Arial" w:cs="Arial"/>
          <w:color w:val="000000" w:themeColor="text1"/>
          <w:sz w:val="24"/>
          <w:szCs w:val="24"/>
        </w:rPr>
        <w:t xml:space="preserve"> available</w:t>
      </w:r>
      <w:r w:rsidR="00B274CA" w:rsidRPr="00E71F46">
        <w:rPr>
          <w:rFonts w:ascii="Arial" w:hAnsi="Arial" w:cs="Arial"/>
          <w:color w:val="000000" w:themeColor="text1"/>
          <w:sz w:val="24"/>
          <w:szCs w:val="24"/>
        </w:rPr>
        <w:t xml:space="preserve"> points</w:t>
      </w:r>
      <w:r w:rsidR="00670ABE" w:rsidRPr="00E71F46">
        <w:rPr>
          <w:rFonts w:ascii="Arial" w:hAnsi="Arial" w:cs="Arial"/>
          <w:color w:val="000000" w:themeColor="text1"/>
          <w:sz w:val="24"/>
          <w:szCs w:val="24"/>
        </w:rPr>
        <w:t xml:space="preserve"> </w:t>
      </w:r>
    </w:p>
    <w:p w14:paraId="5359F41E" w14:textId="0C9D249D" w:rsidR="000D40FB" w:rsidRDefault="00670ABE" w:rsidP="00D3593E">
      <w:pPr>
        <w:numPr>
          <w:ilvl w:val="0"/>
          <w:numId w:val="8"/>
        </w:numPr>
        <w:spacing w:before="100" w:beforeAutospacing="1" w:after="100" w:afterAutospacing="1" w:line="240" w:lineRule="auto"/>
        <w:rPr>
          <w:rFonts w:ascii="Arial" w:hAnsi="Arial" w:cs="Arial"/>
          <w:color w:val="000000" w:themeColor="text1"/>
          <w:sz w:val="24"/>
          <w:szCs w:val="24"/>
        </w:rPr>
      </w:pPr>
      <w:r w:rsidRPr="00E71F46">
        <w:rPr>
          <w:rFonts w:ascii="Arial" w:hAnsi="Arial" w:cs="Arial"/>
          <w:color w:val="000000" w:themeColor="text1"/>
          <w:sz w:val="24"/>
          <w:szCs w:val="24"/>
        </w:rPr>
        <w:t xml:space="preserve">Budget Worksheet, Budget Narrative, Flow Chart, </w:t>
      </w:r>
      <w:r w:rsidR="00B52139" w:rsidRPr="00E71F46">
        <w:rPr>
          <w:rFonts w:ascii="Arial" w:hAnsi="Arial" w:cs="Arial"/>
          <w:color w:val="000000" w:themeColor="text1"/>
          <w:sz w:val="24"/>
          <w:szCs w:val="24"/>
        </w:rPr>
        <w:t xml:space="preserve">Organizational Chart </w:t>
      </w:r>
      <w:r w:rsidRPr="00E71F46">
        <w:rPr>
          <w:rFonts w:ascii="Arial" w:hAnsi="Arial" w:cs="Arial"/>
          <w:color w:val="000000" w:themeColor="text1"/>
          <w:sz w:val="24"/>
          <w:szCs w:val="24"/>
        </w:rPr>
        <w:t>and Time Task Plan</w:t>
      </w:r>
      <w:r w:rsidR="00DB2FF0" w:rsidRPr="00E71F46">
        <w:rPr>
          <w:rFonts w:ascii="Arial" w:hAnsi="Arial" w:cs="Arial"/>
          <w:color w:val="000000" w:themeColor="text1"/>
          <w:sz w:val="24"/>
          <w:szCs w:val="24"/>
        </w:rPr>
        <w:t>, Letters of Recommendation</w:t>
      </w:r>
      <w:r w:rsidRPr="00E71F46">
        <w:rPr>
          <w:rFonts w:ascii="Arial" w:hAnsi="Arial" w:cs="Arial"/>
          <w:color w:val="000000" w:themeColor="text1"/>
          <w:sz w:val="24"/>
          <w:szCs w:val="24"/>
        </w:rPr>
        <w:t xml:space="preserve"> – </w:t>
      </w:r>
      <w:r w:rsidR="00DB2FF0" w:rsidRPr="00E71F46">
        <w:rPr>
          <w:rFonts w:ascii="Arial" w:hAnsi="Arial" w:cs="Arial"/>
          <w:color w:val="000000" w:themeColor="text1"/>
          <w:sz w:val="24"/>
          <w:szCs w:val="24"/>
        </w:rPr>
        <w:t>40</w:t>
      </w:r>
      <w:r w:rsidRPr="00E71F46">
        <w:rPr>
          <w:rFonts w:ascii="Arial" w:hAnsi="Arial" w:cs="Arial"/>
          <w:color w:val="000000" w:themeColor="text1"/>
          <w:sz w:val="24"/>
          <w:szCs w:val="24"/>
        </w:rPr>
        <w:t xml:space="preserve"> available points </w:t>
      </w:r>
    </w:p>
    <w:p w14:paraId="76C0EE40" w14:textId="74D30085" w:rsidR="00BC5C6D" w:rsidRPr="00BC5C6D" w:rsidRDefault="00BC5C6D" w:rsidP="00BC5C6D">
      <w:pPr>
        <w:numPr>
          <w:ilvl w:val="0"/>
          <w:numId w:val="8"/>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Up to 4 points </w:t>
      </w:r>
      <w:r w:rsidR="00D90376">
        <w:rPr>
          <w:rFonts w:ascii="Arial" w:hAnsi="Arial" w:cs="Arial"/>
          <w:color w:val="000000" w:themeColor="text1"/>
          <w:sz w:val="24"/>
          <w:szCs w:val="24"/>
        </w:rPr>
        <w:t xml:space="preserve">may be </w:t>
      </w:r>
      <w:r>
        <w:rPr>
          <w:rFonts w:ascii="Arial" w:hAnsi="Arial" w:cs="Arial"/>
          <w:color w:val="000000" w:themeColor="text1"/>
          <w:sz w:val="24"/>
          <w:szCs w:val="24"/>
        </w:rPr>
        <w:t>deducted for not following formatting requirements</w:t>
      </w:r>
    </w:p>
    <w:p w14:paraId="6955FFE0" w14:textId="440FC170" w:rsidR="00687256" w:rsidRPr="00E71F46" w:rsidRDefault="00687256" w:rsidP="00D3593E">
      <w:pPr>
        <w:spacing w:line="240" w:lineRule="auto"/>
        <w:rPr>
          <w:rFonts w:ascii="Arial" w:hAnsi="Arial" w:cs="Arial"/>
          <w:sz w:val="24"/>
          <w:szCs w:val="24"/>
        </w:rPr>
      </w:pPr>
      <w:r w:rsidRPr="00E71F46">
        <w:rPr>
          <w:rFonts w:ascii="Arial" w:hAnsi="Arial" w:cs="Arial"/>
          <w:sz w:val="24"/>
          <w:szCs w:val="24"/>
        </w:rPr>
        <w:t>Responses to narrative questions will be scored using the following rubric:</w:t>
      </w:r>
    </w:p>
    <w:p w14:paraId="23462718" w14:textId="5089C8A1" w:rsidR="00687256" w:rsidRPr="00E71F46" w:rsidRDefault="00687256" w:rsidP="00D3593E">
      <w:pPr>
        <w:pStyle w:val="ListParagraph"/>
        <w:numPr>
          <w:ilvl w:val="0"/>
          <w:numId w:val="9"/>
        </w:numPr>
        <w:spacing w:after="0" w:line="240" w:lineRule="auto"/>
        <w:rPr>
          <w:rFonts w:ascii="Arial" w:hAnsi="Arial" w:cs="Arial"/>
          <w:sz w:val="24"/>
          <w:szCs w:val="24"/>
        </w:rPr>
      </w:pPr>
      <w:r w:rsidRPr="00E71F46">
        <w:rPr>
          <w:rFonts w:ascii="Arial" w:hAnsi="Arial" w:cs="Arial"/>
          <w:sz w:val="24"/>
          <w:szCs w:val="24"/>
        </w:rPr>
        <w:t xml:space="preserve">0 – Not Qualified; </w:t>
      </w:r>
      <w:r w:rsidR="004F7E52">
        <w:rPr>
          <w:rFonts w:ascii="Arial" w:hAnsi="Arial" w:cs="Arial"/>
          <w:sz w:val="24"/>
          <w:szCs w:val="24"/>
        </w:rPr>
        <w:t>answer</w:t>
      </w:r>
      <w:r w:rsidR="006835F5">
        <w:rPr>
          <w:rFonts w:ascii="Arial" w:hAnsi="Arial" w:cs="Arial"/>
          <w:sz w:val="24"/>
          <w:szCs w:val="24"/>
        </w:rPr>
        <w:t>s</w:t>
      </w:r>
      <w:r w:rsidR="004F7E52">
        <w:rPr>
          <w:rFonts w:ascii="Arial" w:hAnsi="Arial" w:cs="Arial"/>
          <w:sz w:val="24"/>
          <w:szCs w:val="24"/>
        </w:rPr>
        <w:t xml:space="preserve"> </w:t>
      </w:r>
      <w:r w:rsidR="006835F5">
        <w:rPr>
          <w:rFonts w:ascii="Arial" w:hAnsi="Arial" w:cs="Arial"/>
          <w:sz w:val="24"/>
          <w:szCs w:val="24"/>
        </w:rPr>
        <w:t xml:space="preserve">do </w:t>
      </w:r>
      <w:r w:rsidRPr="00E71F46">
        <w:rPr>
          <w:rFonts w:ascii="Arial" w:hAnsi="Arial" w:cs="Arial"/>
          <w:sz w:val="24"/>
          <w:szCs w:val="24"/>
        </w:rPr>
        <w:t>not provide demonstrated ability to meet requirement.</w:t>
      </w:r>
      <w:r w:rsidR="00DC4FB3">
        <w:rPr>
          <w:rFonts w:ascii="Arial" w:hAnsi="Arial" w:cs="Arial"/>
          <w:sz w:val="24"/>
          <w:szCs w:val="24"/>
        </w:rPr>
        <w:t xml:space="preserve"> If an applicant receives a zero on a question they are disqualified because a score of zero on any question indicates they will be unable to meet all of the statutory requirements.</w:t>
      </w:r>
      <w:r w:rsidRPr="00E71F46">
        <w:rPr>
          <w:rFonts w:ascii="Arial" w:hAnsi="Arial" w:cs="Arial"/>
          <w:sz w:val="24"/>
          <w:szCs w:val="24"/>
        </w:rPr>
        <w:t xml:space="preserve">  </w:t>
      </w:r>
    </w:p>
    <w:p w14:paraId="55567AB7" w14:textId="3A52383D" w:rsidR="00687256" w:rsidRPr="00E71F46" w:rsidRDefault="00687256" w:rsidP="00D3593E">
      <w:pPr>
        <w:pStyle w:val="ListParagraph"/>
        <w:numPr>
          <w:ilvl w:val="0"/>
          <w:numId w:val="9"/>
        </w:numPr>
        <w:spacing w:after="0" w:line="240" w:lineRule="auto"/>
        <w:rPr>
          <w:rFonts w:ascii="Arial" w:hAnsi="Arial" w:cs="Arial"/>
          <w:sz w:val="24"/>
          <w:szCs w:val="24"/>
        </w:rPr>
      </w:pPr>
      <w:r w:rsidRPr="00E71F46">
        <w:rPr>
          <w:rFonts w:ascii="Arial" w:hAnsi="Arial" w:cs="Arial"/>
          <w:sz w:val="24"/>
          <w:szCs w:val="24"/>
        </w:rPr>
        <w:t>1-2 – Less Qualified</w:t>
      </w:r>
      <w:r w:rsidR="004F7E52">
        <w:rPr>
          <w:rFonts w:ascii="Arial" w:hAnsi="Arial" w:cs="Arial"/>
          <w:sz w:val="24"/>
          <w:szCs w:val="24"/>
        </w:rPr>
        <w:t>;</w:t>
      </w:r>
      <w:r w:rsidRPr="00E71F46">
        <w:rPr>
          <w:rFonts w:ascii="Arial" w:hAnsi="Arial" w:cs="Arial"/>
          <w:sz w:val="24"/>
          <w:szCs w:val="24"/>
        </w:rPr>
        <w:t xml:space="preserve"> answers provide little or no direct experience or understanding of how qualifications have or will be met.</w:t>
      </w:r>
      <w:r w:rsidR="006835F5">
        <w:rPr>
          <w:rFonts w:ascii="Arial" w:hAnsi="Arial" w:cs="Arial"/>
          <w:sz w:val="24"/>
          <w:szCs w:val="24"/>
        </w:rPr>
        <w:t xml:space="preserve"> Answers </w:t>
      </w:r>
      <w:r w:rsidR="006835F5" w:rsidRPr="00E71F46">
        <w:rPr>
          <w:rFonts w:ascii="Arial" w:hAnsi="Arial" w:cs="Arial"/>
          <w:sz w:val="24"/>
          <w:szCs w:val="24"/>
        </w:rPr>
        <w:t>are not easy to follow or understand</w:t>
      </w:r>
      <w:r w:rsidR="006835F5">
        <w:rPr>
          <w:rFonts w:ascii="Arial" w:hAnsi="Arial" w:cs="Arial"/>
          <w:sz w:val="24"/>
          <w:szCs w:val="24"/>
        </w:rPr>
        <w:t>.</w:t>
      </w:r>
    </w:p>
    <w:p w14:paraId="71AEA4C1" w14:textId="7F445A44" w:rsidR="00687256" w:rsidRPr="00E71F46" w:rsidRDefault="00687256" w:rsidP="00D3593E">
      <w:pPr>
        <w:pStyle w:val="ListParagraph"/>
        <w:numPr>
          <w:ilvl w:val="0"/>
          <w:numId w:val="9"/>
        </w:numPr>
        <w:spacing w:after="0" w:line="240" w:lineRule="auto"/>
        <w:rPr>
          <w:rFonts w:ascii="Arial" w:hAnsi="Arial" w:cs="Arial"/>
          <w:sz w:val="24"/>
          <w:szCs w:val="24"/>
        </w:rPr>
      </w:pPr>
      <w:r w:rsidRPr="00E71F46">
        <w:rPr>
          <w:rFonts w:ascii="Arial" w:hAnsi="Arial" w:cs="Arial"/>
          <w:sz w:val="24"/>
          <w:szCs w:val="24"/>
        </w:rPr>
        <w:t>3-</w:t>
      </w:r>
      <w:r w:rsidR="00490362" w:rsidRPr="00E71F46">
        <w:rPr>
          <w:rFonts w:ascii="Arial" w:hAnsi="Arial" w:cs="Arial"/>
          <w:sz w:val="24"/>
          <w:szCs w:val="24"/>
        </w:rPr>
        <w:t>6</w:t>
      </w:r>
      <w:r w:rsidRPr="00E71F46">
        <w:rPr>
          <w:rFonts w:ascii="Arial" w:hAnsi="Arial" w:cs="Arial"/>
          <w:sz w:val="24"/>
          <w:szCs w:val="24"/>
        </w:rPr>
        <w:t xml:space="preserve"> </w:t>
      </w:r>
      <w:r w:rsidR="00AF4586" w:rsidRPr="00E71F46">
        <w:rPr>
          <w:rFonts w:ascii="Arial" w:hAnsi="Arial" w:cs="Arial"/>
          <w:sz w:val="24"/>
          <w:szCs w:val="24"/>
        </w:rPr>
        <w:t>– Q</w:t>
      </w:r>
      <w:r w:rsidRPr="00E71F46">
        <w:rPr>
          <w:rFonts w:ascii="Arial" w:hAnsi="Arial" w:cs="Arial"/>
          <w:sz w:val="24"/>
          <w:szCs w:val="24"/>
        </w:rPr>
        <w:t xml:space="preserve">ualified; answers </w:t>
      </w:r>
      <w:r w:rsidR="006835F5">
        <w:rPr>
          <w:rFonts w:ascii="Arial" w:hAnsi="Arial" w:cs="Arial"/>
          <w:sz w:val="24"/>
          <w:szCs w:val="24"/>
        </w:rPr>
        <w:t>are complete and provide</w:t>
      </w:r>
      <w:r w:rsidRPr="00E71F46">
        <w:rPr>
          <w:rFonts w:ascii="Arial" w:hAnsi="Arial" w:cs="Arial"/>
          <w:sz w:val="24"/>
          <w:szCs w:val="24"/>
        </w:rPr>
        <w:t xml:space="preserve"> direct experience and complete knowledge of how qualifications have or will be met with comprehensive examples. </w:t>
      </w:r>
    </w:p>
    <w:p w14:paraId="53F37DFE" w14:textId="2DD1C291" w:rsidR="00687256" w:rsidRPr="008371CE" w:rsidRDefault="00490362" w:rsidP="00D3593E">
      <w:pPr>
        <w:pStyle w:val="ListParagraph"/>
        <w:numPr>
          <w:ilvl w:val="0"/>
          <w:numId w:val="9"/>
        </w:numPr>
        <w:spacing w:after="0" w:line="240" w:lineRule="auto"/>
        <w:rPr>
          <w:rFonts w:ascii="Arial" w:hAnsi="Arial" w:cs="Arial"/>
          <w:b/>
          <w:bCs/>
          <w:sz w:val="24"/>
          <w:szCs w:val="24"/>
        </w:rPr>
      </w:pPr>
      <w:r w:rsidRPr="00E71F46">
        <w:rPr>
          <w:rFonts w:ascii="Arial" w:hAnsi="Arial" w:cs="Arial"/>
          <w:sz w:val="24"/>
          <w:szCs w:val="24"/>
        </w:rPr>
        <w:t>7</w:t>
      </w:r>
      <w:r w:rsidR="00687256" w:rsidRPr="00E71F46">
        <w:rPr>
          <w:rFonts w:ascii="Arial" w:hAnsi="Arial" w:cs="Arial"/>
          <w:sz w:val="24"/>
          <w:szCs w:val="24"/>
        </w:rPr>
        <w:t>-</w:t>
      </w:r>
      <w:r w:rsidRPr="00E71F46">
        <w:rPr>
          <w:rFonts w:ascii="Arial" w:hAnsi="Arial" w:cs="Arial"/>
          <w:sz w:val="24"/>
          <w:szCs w:val="24"/>
        </w:rPr>
        <w:t>10</w:t>
      </w:r>
      <w:r w:rsidR="00687256" w:rsidRPr="00E71F46">
        <w:rPr>
          <w:rFonts w:ascii="Arial" w:hAnsi="Arial" w:cs="Arial"/>
          <w:sz w:val="24"/>
          <w:szCs w:val="24"/>
        </w:rPr>
        <w:t xml:space="preserve"> – Highly Qualified; in addition to meeting the Qualified standard above, </w:t>
      </w:r>
      <w:r w:rsidR="006835F5">
        <w:rPr>
          <w:rFonts w:ascii="Arial" w:hAnsi="Arial" w:cs="Arial"/>
          <w:sz w:val="24"/>
          <w:szCs w:val="24"/>
        </w:rPr>
        <w:t xml:space="preserve">answers </w:t>
      </w:r>
      <w:r w:rsidR="00687256" w:rsidRPr="00E71F46">
        <w:rPr>
          <w:rFonts w:ascii="Arial" w:hAnsi="Arial" w:cs="Arial"/>
          <w:sz w:val="24"/>
          <w:szCs w:val="24"/>
        </w:rPr>
        <w:t xml:space="preserve">provide direct experience and comprehensive examples of qualification </w:t>
      </w:r>
      <w:r w:rsidR="00DC4FB3">
        <w:rPr>
          <w:rFonts w:ascii="Arial" w:hAnsi="Arial" w:cs="Arial"/>
          <w:b/>
          <w:bCs/>
          <w:sz w:val="24"/>
          <w:szCs w:val="24"/>
        </w:rPr>
        <w:t>and</w:t>
      </w:r>
      <w:r w:rsidR="006835F5">
        <w:rPr>
          <w:rFonts w:ascii="Arial" w:hAnsi="Arial" w:cs="Arial"/>
          <w:b/>
          <w:bCs/>
          <w:sz w:val="24"/>
          <w:szCs w:val="24"/>
        </w:rPr>
        <w:t xml:space="preserve"> </w:t>
      </w:r>
      <w:r w:rsidR="00DA2D3C">
        <w:rPr>
          <w:rFonts w:ascii="Arial" w:hAnsi="Arial" w:cs="Arial"/>
          <w:b/>
          <w:bCs/>
          <w:sz w:val="24"/>
          <w:szCs w:val="24"/>
        </w:rPr>
        <w:t>clearly states the</w:t>
      </w:r>
      <w:r w:rsidR="004F7E52">
        <w:rPr>
          <w:rFonts w:ascii="Arial" w:hAnsi="Arial" w:cs="Arial"/>
          <w:b/>
          <w:bCs/>
          <w:sz w:val="24"/>
          <w:szCs w:val="24"/>
        </w:rPr>
        <w:t xml:space="preserve"> </w:t>
      </w:r>
      <w:r w:rsidR="00687256" w:rsidRPr="008371CE">
        <w:rPr>
          <w:rFonts w:ascii="Arial" w:hAnsi="Arial" w:cs="Arial"/>
          <w:b/>
          <w:bCs/>
          <w:sz w:val="24"/>
          <w:szCs w:val="24"/>
        </w:rPr>
        <w:t>ability to begin providing services within 30 days of receiving award.</w:t>
      </w:r>
    </w:p>
    <w:p w14:paraId="10391934" w14:textId="77777777" w:rsidR="005E31C7" w:rsidRPr="00E71F46" w:rsidRDefault="005E31C7" w:rsidP="00D3593E">
      <w:pPr>
        <w:pStyle w:val="ListParagraph"/>
        <w:spacing w:after="60"/>
        <w:rPr>
          <w:rFonts w:ascii="Arial" w:hAnsi="Arial" w:cs="Arial"/>
          <w:sz w:val="24"/>
          <w:szCs w:val="24"/>
        </w:rPr>
      </w:pPr>
    </w:p>
    <w:p w14:paraId="66770E26" w14:textId="080528A2" w:rsidR="000D40FB" w:rsidRPr="00E71F46" w:rsidRDefault="005E31C7" w:rsidP="00D3593E">
      <w:pPr>
        <w:spacing w:after="60"/>
        <w:ind w:left="90"/>
        <w:rPr>
          <w:rFonts w:ascii="Arial" w:hAnsi="Arial" w:cs="Arial"/>
          <w:sz w:val="24"/>
          <w:szCs w:val="24"/>
        </w:rPr>
      </w:pPr>
      <w:r w:rsidRPr="00E71F46">
        <w:rPr>
          <w:rFonts w:ascii="Arial" w:hAnsi="Arial" w:cs="Arial"/>
          <w:sz w:val="24"/>
          <w:szCs w:val="24"/>
        </w:rPr>
        <w:t>Acceptance of an application does not constitute a grant award and does not obligate CalVCB to award funds. CalVCB reserves the right to partially fund selected applications. An applicant may request a specific dollar amount; however, CalVCB will make the final determination of the dollar amounts awarded</w:t>
      </w:r>
      <w:r w:rsidR="00DC4FB3">
        <w:rPr>
          <w:rFonts w:ascii="Arial" w:hAnsi="Arial" w:cs="Arial"/>
          <w:sz w:val="24"/>
          <w:szCs w:val="24"/>
        </w:rPr>
        <w:t xml:space="preserve"> after considering several factors including the amount of funding available, the number of applicants, and the amount requested by each applicant</w:t>
      </w:r>
      <w:r w:rsidRPr="00E71F46">
        <w:rPr>
          <w:rFonts w:ascii="Arial" w:hAnsi="Arial" w:cs="Arial"/>
          <w:sz w:val="24"/>
          <w:szCs w:val="24"/>
        </w:rPr>
        <w:t xml:space="preserve">. Any portion of a grant that a TRC does not use within the specified grant period shall revert to the funding source. </w:t>
      </w:r>
    </w:p>
    <w:p w14:paraId="10CC6C75" w14:textId="7F26B74D" w:rsidR="00F9170F" w:rsidRPr="00552A07" w:rsidRDefault="005E31C7" w:rsidP="00D3593E">
      <w:pPr>
        <w:pStyle w:val="Heading1"/>
        <w:numPr>
          <w:ilvl w:val="0"/>
          <w:numId w:val="14"/>
        </w:numPr>
        <w:ind w:left="0" w:firstLine="0"/>
        <w:rPr>
          <w:rFonts w:ascii="Arial" w:hAnsi="Arial" w:cs="Arial"/>
        </w:rPr>
      </w:pPr>
      <w:r w:rsidRPr="00552A07">
        <w:rPr>
          <w:rFonts w:ascii="Arial" w:hAnsi="Arial" w:cs="Arial"/>
        </w:rPr>
        <w:t xml:space="preserve"> </w:t>
      </w:r>
      <w:bookmarkStart w:id="29" w:name="_Toc152325777"/>
      <w:r w:rsidR="00F9170F" w:rsidRPr="006578A5">
        <w:rPr>
          <w:rFonts w:ascii="Arial" w:hAnsi="Arial" w:cs="Arial"/>
          <w:sz w:val="32"/>
          <w:szCs w:val="32"/>
        </w:rPr>
        <w:t>Budget Requirements</w:t>
      </w:r>
      <w:bookmarkEnd w:id="29"/>
    </w:p>
    <w:p w14:paraId="0B530794" w14:textId="1DBC8651" w:rsidR="0010734C" w:rsidRPr="006578A5" w:rsidRDefault="0010734C" w:rsidP="00D3593E">
      <w:pPr>
        <w:pStyle w:val="Heading2"/>
        <w:numPr>
          <w:ilvl w:val="1"/>
          <w:numId w:val="14"/>
        </w:numPr>
        <w:ind w:left="90" w:firstLine="0"/>
        <w:rPr>
          <w:rFonts w:ascii="Arial" w:hAnsi="Arial" w:cs="Arial"/>
          <w:sz w:val="28"/>
          <w:szCs w:val="28"/>
        </w:rPr>
      </w:pPr>
      <w:bookmarkStart w:id="30" w:name="_Toc152325778"/>
      <w:r w:rsidRPr="006578A5">
        <w:rPr>
          <w:rFonts w:ascii="Arial" w:hAnsi="Arial" w:cs="Arial"/>
          <w:sz w:val="28"/>
          <w:szCs w:val="28"/>
        </w:rPr>
        <w:t>Personnel Services</w:t>
      </w:r>
      <w:bookmarkEnd w:id="30"/>
    </w:p>
    <w:p w14:paraId="3678297D" w14:textId="019B83AB" w:rsidR="00F9170F" w:rsidRPr="00E71F46" w:rsidRDefault="00F9170F" w:rsidP="00D3593E">
      <w:pPr>
        <w:spacing w:after="60"/>
        <w:ind w:left="90"/>
        <w:rPr>
          <w:rFonts w:ascii="Arial" w:hAnsi="Arial" w:cs="Arial"/>
          <w:sz w:val="24"/>
          <w:szCs w:val="24"/>
        </w:rPr>
      </w:pPr>
      <w:r w:rsidRPr="00E71F46">
        <w:rPr>
          <w:rFonts w:ascii="Arial" w:hAnsi="Arial" w:cs="Arial"/>
          <w:sz w:val="24"/>
          <w:szCs w:val="24"/>
        </w:rPr>
        <w:t>Personnel Services (salaries, wages, and fringe benefits) must constitute a minimum of 75% of the total grant amount (for the 2-year grant cycle) as described in CalVCB TRC grant agreement/contract. If a position is not allocated at 100% reimbursable by the grant, indicate at what percentage</w:t>
      </w:r>
      <w:r w:rsidR="006835F5">
        <w:rPr>
          <w:rFonts w:ascii="Arial" w:hAnsi="Arial" w:cs="Arial"/>
          <w:sz w:val="24"/>
          <w:szCs w:val="24"/>
        </w:rPr>
        <w:t xml:space="preserve"> the position</w:t>
      </w:r>
      <w:r w:rsidRPr="00E71F46">
        <w:rPr>
          <w:rFonts w:ascii="Arial" w:hAnsi="Arial" w:cs="Arial"/>
          <w:sz w:val="24"/>
          <w:szCs w:val="24"/>
        </w:rPr>
        <w:t xml:space="preserve"> will be invoiced for reimbursement on the Budget Drawdown Worksheet. </w:t>
      </w:r>
    </w:p>
    <w:p w14:paraId="3ADC6160" w14:textId="77777777" w:rsidR="00F9170F" w:rsidRPr="00E71F46" w:rsidRDefault="00F9170F" w:rsidP="00D3593E">
      <w:pPr>
        <w:spacing w:after="0"/>
        <w:rPr>
          <w:rFonts w:ascii="Arial" w:eastAsia="Calibri" w:hAnsi="Arial" w:cs="Arial"/>
          <w:sz w:val="24"/>
          <w:szCs w:val="24"/>
        </w:rPr>
      </w:pPr>
    </w:p>
    <w:p w14:paraId="339065DC" w14:textId="445B65DC" w:rsidR="00F9170F" w:rsidRPr="00E71F46" w:rsidRDefault="00F9170F" w:rsidP="00D3593E">
      <w:pPr>
        <w:numPr>
          <w:ilvl w:val="0"/>
          <w:numId w:val="10"/>
        </w:numPr>
        <w:spacing w:after="0"/>
        <w:contextualSpacing/>
        <w:rPr>
          <w:rFonts w:ascii="Arial" w:eastAsia="Calibri" w:hAnsi="Arial" w:cs="Arial"/>
          <w:sz w:val="24"/>
          <w:szCs w:val="24"/>
        </w:rPr>
      </w:pPr>
      <w:bookmarkStart w:id="31" w:name="_Hlk83110749"/>
      <w:r w:rsidRPr="00E71F46">
        <w:rPr>
          <w:rFonts w:ascii="Arial" w:eastAsia="Calibri" w:hAnsi="Arial" w:cs="Arial"/>
          <w:sz w:val="24"/>
          <w:szCs w:val="24"/>
        </w:rPr>
        <w:t xml:space="preserve">A minimum of 60% of the funds budgeted to personnel services must be for clinical staff who provide Direct Client Services. Direct client services are services provided to a client by a licensed clinician or services provided with a </w:t>
      </w:r>
      <w:r w:rsidRPr="00E71F46">
        <w:rPr>
          <w:rFonts w:ascii="Arial" w:eastAsia="Calibri" w:hAnsi="Arial" w:cs="Arial"/>
          <w:sz w:val="24"/>
          <w:szCs w:val="24"/>
        </w:rPr>
        <w:lastRenderedPageBreak/>
        <w:t xml:space="preserve">licensed clinician present. Direct client service providers can be either TRC budgeted staff or contracted for services. </w:t>
      </w:r>
    </w:p>
    <w:p w14:paraId="45A0756C" w14:textId="77777777" w:rsidR="00F9170F" w:rsidRPr="00E71F46" w:rsidRDefault="00F9170F" w:rsidP="00D3593E">
      <w:pPr>
        <w:numPr>
          <w:ilvl w:val="0"/>
          <w:numId w:val="10"/>
        </w:numPr>
        <w:spacing w:after="0"/>
        <w:contextualSpacing/>
        <w:rPr>
          <w:rFonts w:ascii="Arial" w:eastAsia="Calibri" w:hAnsi="Arial" w:cs="Arial"/>
          <w:sz w:val="24"/>
          <w:szCs w:val="24"/>
        </w:rPr>
      </w:pPr>
      <w:r w:rsidRPr="00E71F46">
        <w:rPr>
          <w:rFonts w:ascii="Arial" w:eastAsia="Calibri" w:hAnsi="Arial" w:cs="Arial"/>
          <w:sz w:val="24"/>
          <w:szCs w:val="24"/>
        </w:rPr>
        <w:t>A maximum of 40% of the funds budgeted to the personnel services can account for Indirect Client Services. Indirect client services are services provided by non-licensed staff that supports direct services of a treatment plan. Indirect client service providers can be either TRC budgeted staff or contracted for services.</w:t>
      </w:r>
    </w:p>
    <w:bookmarkEnd w:id="31"/>
    <w:p w14:paraId="32EC8E71" w14:textId="77777777" w:rsidR="00F9170F" w:rsidRPr="00E71F46" w:rsidRDefault="00F9170F" w:rsidP="00D3593E">
      <w:pPr>
        <w:numPr>
          <w:ilvl w:val="0"/>
          <w:numId w:val="10"/>
        </w:numPr>
        <w:spacing w:after="0"/>
        <w:contextualSpacing/>
        <w:rPr>
          <w:rFonts w:ascii="Arial" w:eastAsia="Calibri" w:hAnsi="Arial" w:cs="Arial"/>
          <w:sz w:val="24"/>
          <w:szCs w:val="24"/>
        </w:rPr>
      </w:pPr>
      <w:r w:rsidRPr="00E71F46">
        <w:rPr>
          <w:rFonts w:ascii="Arial" w:eastAsia="Calibri" w:hAnsi="Arial" w:cs="Arial"/>
          <w:sz w:val="24"/>
          <w:szCs w:val="24"/>
        </w:rPr>
        <w:t xml:space="preserve">Paid Time Off (PTO)/Leave accrual during the grant period is paid as part of the normal costs of salary and wages and will not be reimbursed as a separate line item. The Grantee will provide CalVCB with the information required to determine an hourly rate that includes the employee’s wage and accrual for PTO/Leave time offered. This hourly rate will be used to reimburse the time an employee spends on TRC activities to the employer. The Grantee is responsible for maintaining the accrual and usage of this time. </w:t>
      </w:r>
    </w:p>
    <w:p w14:paraId="38215D51" w14:textId="6D6A3916" w:rsidR="00F9170F" w:rsidRPr="00E71F46" w:rsidRDefault="00F9170F" w:rsidP="00D3593E">
      <w:pPr>
        <w:numPr>
          <w:ilvl w:val="1"/>
          <w:numId w:val="10"/>
        </w:numPr>
        <w:spacing w:after="0"/>
        <w:contextualSpacing/>
        <w:rPr>
          <w:rFonts w:ascii="Arial" w:eastAsia="Calibri" w:hAnsi="Arial" w:cs="Arial"/>
          <w:sz w:val="24"/>
          <w:szCs w:val="24"/>
        </w:rPr>
      </w:pPr>
      <w:r w:rsidRPr="00E71F46">
        <w:rPr>
          <w:rFonts w:ascii="Arial" w:eastAsia="Calibri" w:hAnsi="Arial" w:cs="Arial"/>
          <w:sz w:val="24"/>
          <w:szCs w:val="24"/>
        </w:rPr>
        <w:t>Any request for reimbursement for PTO/Leave when used, will not be eligible for reimbursement</w:t>
      </w:r>
      <w:r w:rsidR="003F3919" w:rsidRPr="00E71F46">
        <w:rPr>
          <w:rFonts w:ascii="Arial" w:eastAsia="Calibri" w:hAnsi="Arial" w:cs="Arial"/>
          <w:sz w:val="24"/>
          <w:szCs w:val="24"/>
        </w:rPr>
        <w:t>. T</w:t>
      </w:r>
      <w:r w:rsidRPr="00E71F46">
        <w:rPr>
          <w:rFonts w:ascii="Arial" w:eastAsia="Calibri" w:hAnsi="Arial" w:cs="Arial"/>
          <w:sz w:val="24"/>
          <w:szCs w:val="24"/>
        </w:rPr>
        <w:t>he Grantee is responsible for managing the PTO/Leave time bank</w:t>
      </w:r>
      <w:r w:rsidR="005F6CCE" w:rsidRPr="00E71F46">
        <w:rPr>
          <w:rFonts w:ascii="Arial" w:eastAsia="Calibri" w:hAnsi="Arial" w:cs="Arial"/>
          <w:sz w:val="24"/>
          <w:szCs w:val="24"/>
        </w:rPr>
        <w:t>.</w:t>
      </w:r>
    </w:p>
    <w:p w14:paraId="7305C537" w14:textId="05AB43A3" w:rsidR="00F9170F" w:rsidRPr="00E71F46" w:rsidRDefault="00F9170F" w:rsidP="00D3593E">
      <w:pPr>
        <w:numPr>
          <w:ilvl w:val="1"/>
          <w:numId w:val="10"/>
        </w:numPr>
        <w:spacing w:after="0"/>
        <w:contextualSpacing/>
        <w:rPr>
          <w:rFonts w:ascii="Arial" w:eastAsia="Calibri" w:hAnsi="Arial" w:cs="Arial"/>
          <w:sz w:val="24"/>
          <w:szCs w:val="24"/>
        </w:rPr>
      </w:pPr>
      <w:r w:rsidRPr="00E71F46">
        <w:rPr>
          <w:rFonts w:ascii="Arial" w:eastAsia="Times New Roman" w:hAnsi="Arial" w:cs="Arial"/>
          <w:sz w:val="24"/>
          <w:szCs w:val="24"/>
        </w:rPr>
        <w:t>The Grantee will provide CalVCB with the calculation for the accrual and policies that dictate the accrual, payment, and usage of PTO/Leave</w:t>
      </w:r>
      <w:r w:rsidR="005F6CCE" w:rsidRPr="00E71F46">
        <w:rPr>
          <w:rFonts w:ascii="Arial" w:eastAsia="Times New Roman" w:hAnsi="Arial" w:cs="Arial"/>
          <w:sz w:val="24"/>
          <w:szCs w:val="24"/>
        </w:rPr>
        <w:t>.</w:t>
      </w:r>
    </w:p>
    <w:p w14:paraId="3F6BB230" w14:textId="77777777" w:rsidR="00F9170F" w:rsidRPr="00E71F46" w:rsidRDefault="00F9170F" w:rsidP="00D3593E">
      <w:pPr>
        <w:numPr>
          <w:ilvl w:val="0"/>
          <w:numId w:val="10"/>
        </w:numPr>
        <w:spacing w:after="0"/>
        <w:contextualSpacing/>
        <w:rPr>
          <w:rFonts w:ascii="Arial" w:eastAsia="Calibri" w:hAnsi="Arial" w:cs="Arial"/>
          <w:sz w:val="24"/>
          <w:szCs w:val="24"/>
        </w:rPr>
      </w:pPr>
      <w:r w:rsidRPr="00E71F46">
        <w:rPr>
          <w:rFonts w:ascii="Arial" w:eastAsia="Calibri" w:hAnsi="Arial" w:cs="Arial"/>
          <w:sz w:val="24"/>
          <w:szCs w:val="24"/>
        </w:rPr>
        <w:t>If fringe benefits are offered, they will be specifically identified to each employee and are charged individually and identified in the budget associated for personnel salary and wages and benefits total.</w:t>
      </w:r>
    </w:p>
    <w:p w14:paraId="219FA1CC" w14:textId="2919BDE0" w:rsidR="00F9170F" w:rsidRPr="00E71F46" w:rsidRDefault="00F9170F" w:rsidP="00D3593E">
      <w:pPr>
        <w:numPr>
          <w:ilvl w:val="1"/>
          <w:numId w:val="10"/>
        </w:numPr>
        <w:spacing w:after="0"/>
        <w:contextualSpacing/>
        <w:rPr>
          <w:rFonts w:ascii="Arial" w:eastAsia="Times New Roman" w:hAnsi="Arial" w:cs="Arial"/>
          <w:sz w:val="24"/>
          <w:szCs w:val="24"/>
        </w:rPr>
      </w:pPr>
      <w:r w:rsidRPr="00E71F46">
        <w:rPr>
          <w:rFonts w:ascii="Arial" w:eastAsia="Times New Roman" w:hAnsi="Arial" w:cs="Arial"/>
          <w:sz w:val="24"/>
          <w:szCs w:val="24"/>
        </w:rPr>
        <w:t>Reimbursement for fringe benefits must be proportional to the amount of time spent by the employee working on the TRC Grant</w:t>
      </w:r>
      <w:r w:rsidR="005F6CCE" w:rsidRPr="00E71F46">
        <w:rPr>
          <w:rFonts w:ascii="Arial" w:eastAsia="Times New Roman" w:hAnsi="Arial" w:cs="Arial"/>
          <w:sz w:val="24"/>
          <w:szCs w:val="24"/>
        </w:rPr>
        <w:t>.</w:t>
      </w:r>
    </w:p>
    <w:p w14:paraId="040ED818" w14:textId="0FBC73AA" w:rsidR="00F9170F" w:rsidRPr="00E71F46" w:rsidRDefault="00F9170F" w:rsidP="00D3593E">
      <w:pPr>
        <w:numPr>
          <w:ilvl w:val="1"/>
          <w:numId w:val="10"/>
        </w:numPr>
        <w:spacing w:after="0"/>
        <w:contextualSpacing/>
        <w:rPr>
          <w:rFonts w:ascii="Arial" w:eastAsia="Times New Roman" w:hAnsi="Arial" w:cs="Arial"/>
          <w:sz w:val="24"/>
          <w:szCs w:val="24"/>
        </w:rPr>
      </w:pPr>
      <w:r w:rsidRPr="00E71F46">
        <w:rPr>
          <w:rFonts w:ascii="Arial" w:eastAsia="Times New Roman" w:hAnsi="Arial" w:cs="Arial"/>
          <w:sz w:val="24"/>
          <w:szCs w:val="24"/>
        </w:rPr>
        <w:t xml:space="preserve">Fringe </w:t>
      </w:r>
      <w:r w:rsidR="00BE52CE" w:rsidRPr="00E71F46">
        <w:rPr>
          <w:rFonts w:ascii="Arial" w:eastAsia="Times New Roman" w:hAnsi="Arial" w:cs="Arial"/>
          <w:sz w:val="24"/>
          <w:szCs w:val="24"/>
        </w:rPr>
        <w:t>b</w:t>
      </w:r>
      <w:r w:rsidRPr="00E71F46">
        <w:rPr>
          <w:rFonts w:ascii="Arial" w:eastAsia="Times New Roman" w:hAnsi="Arial" w:cs="Arial"/>
          <w:sz w:val="24"/>
          <w:szCs w:val="24"/>
        </w:rPr>
        <w:t xml:space="preserve">enefits such as FICA, </w:t>
      </w:r>
      <w:r w:rsidR="00BE52CE" w:rsidRPr="00E71F46">
        <w:rPr>
          <w:rFonts w:ascii="Arial" w:eastAsia="Times New Roman" w:hAnsi="Arial" w:cs="Arial"/>
          <w:sz w:val="24"/>
          <w:szCs w:val="24"/>
        </w:rPr>
        <w:t>d</w:t>
      </w:r>
      <w:r w:rsidRPr="00E71F46">
        <w:rPr>
          <w:rFonts w:ascii="Arial" w:eastAsia="Times New Roman" w:hAnsi="Arial" w:cs="Arial"/>
          <w:sz w:val="24"/>
          <w:szCs w:val="24"/>
        </w:rPr>
        <w:t xml:space="preserve">isability </w:t>
      </w:r>
      <w:r w:rsidR="00BE52CE" w:rsidRPr="00E71F46">
        <w:rPr>
          <w:rFonts w:ascii="Arial" w:eastAsia="Times New Roman" w:hAnsi="Arial" w:cs="Arial"/>
          <w:sz w:val="24"/>
          <w:szCs w:val="24"/>
        </w:rPr>
        <w:t>i</w:t>
      </w:r>
      <w:r w:rsidRPr="00E71F46">
        <w:rPr>
          <w:rFonts w:ascii="Arial" w:eastAsia="Times New Roman" w:hAnsi="Arial" w:cs="Arial"/>
          <w:sz w:val="24"/>
          <w:szCs w:val="24"/>
        </w:rPr>
        <w:t xml:space="preserve">nsurance, </w:t>
      </w:r>
      <w:r w:rsidR="00BE52CE" w:rsidRPr="00E71F46">
        <w:rPr>
          <w:rFonts w:ascii="Arial" w:eastAsia="Times New Roman" w:hAnsi="Arial" w:cs="Arial"/>
          <w:sz w:val="24"/>
          <w:szCs w:val="24"/>
        </w:rPr>
        <w:t>w</w:t>
      </w:r>
      <w:r w:rsidRPr="00E71F46">
        <w:rPr>
          <w:rFonts w:ascii="Arial" w:eastAsia="Times New Roman" w:hAnsi="Arial" w:cs="Arial"/>
          <w:sz w:val="24"/>
          <w:szCs w:val="24"/>
        </w:rPr>
        <w:t>orkers</w:t>
      </w:r>
      <w:r w:rsidR="00BE52CE" w:rsidRPr="00E71F46">
        <w:rPr>
          <w:rFonts w:ascii="Arial" w:eastAsia="Times New Roman" w:hAnsi="Arial" w:cs="Arial"/>
          <w:sz w:val="24"/>
          <w:szCs w:val="24"/>
        </w:rPr>
        <w:t>’</w:t>
      </w:r>
      <w:r w:rsidRPr="00E71F46">
        <w:rPr>
          <w:rFonts w:ascii="Arial" w:eastAsia="Times New Roman" w:hAnsi="Arial" w:cs="Arial"/>
          <w:sz w:val="24"/>
          <w:szCs w:val="24"/>
        </w:rPr>
        <w:t xml:space="preserve"> </w:t>
      </w:r>
      <w:r w:rsidR="00BE52CE" w:rsidRPr="00E71F46">
        <w:rPr>
          <w:rFonts w:ascii="Arial" w:eastAsia="Times New Roman" w:hAnsi="Arial" w:cs="Arial"/>
          <w:sz w:val="24"/>
          <w:szCs w:val="24"/>
        </w:rPr>
        <w:t>c</w:t>
      </w:r>
      <w:r w:rsidRPr="00E71F46">
        <w:rPr>
          <w:rFonts w:ascii="Arial" w:eastAsia="Times New Roman" w:hAnsi="Arial" w:cs="Arial"/>
          <w:sz w:val="24"/>
          <w:szCs w:val="24"/>
        </w:rPr>
        <w:t xml:space="preserve">ompensation, </w:t>
      </w:r>
      <w:r w:rsidR="00D3593E" w:rsidRPr="00E71F46">
        <w:rPr>
          <w:rFonts w:ascii="Arial" w:eastAsia="Times New Roman" w:hAnsi="Arial" w:cs="Arial"/>
          <w:sz w:val="24"/>
          <w:szCs w:val="24"/>
        </w:rPr>
        <w:t>retirement,</w:t>
      </w:r>
      <w:r w:rsidRPr="00E71F46">
        <w:rPr>
          <w:rFonts w:ascii="Arial" w:eastAsia="Times New Roman" w:hAnsi="Arial" w:cs="Arial"/>
          <w:sz w:val="24"/>
          <w:szCs w:val="24"/>
        </w:rPr>
        <w:t xml:space="preserve"> and </w:t>
      </w:r>
      <w:r w:rsidR="00BE52CE" w:rsidRPr="00E71F46">
        <w:rPr>
          <w:rFonts w:ascii="Arial" w:eastAsia="Times New Roman" w:hAnsi="Arial" w:cs="Arial"/>
          <w:sz w:val="24"/>
          <w:szCs w:val="24"/>
        </w:rPr>
        <w:t>h</w:t>
      </w:r>
      <w:r w:rsidRPr="00E71F46">
        <w:rPr>
          <w:rFonts w:ascii="Arial" w:eastAsia="Times New Roman" w:hAnsi="Arial" w:cs="Arial"/>
          <w:sz w:val="24"/>
          <w:szCs w:val="24"/>
        </w:rPr>
        <w:t>ealth care/</w:t>
      </w:r>
      <w:r w:rsidR="00BE52CE" w:rsidRPr="00E71F46">
        <w:rPr>
          <w:rFonts w:ascii="Arial" w:eastAsia="Times New Roman" w:hAnsi="Arial" w:cs="Arial"/>
          <w:sz w:val="24"/>
          <w:szCs w:val="24"/>
        </w:rPr>
        <w:t>d</w:t>
      </w:r>
      <w:r w:rsidRPr="00E71F46">
        <w:rPr>
          <w:rFonts w:ascii="Arial" w:eastAsia="Times New Roman" w:hAnsi="Arial" w:cs="Arial"/>
          <w:sz w:val="24"/>
          <w:szCs w:val="24"/>
        </w:rPr>
        <w:t>ental/</w:t>
      </w:r>
      <w:r w:rsidR="00BE52CE" w:rsidRPr="00E71F46">
        <w:rPr>
          <w:rFonts w:ascii="Arial" w:eastAsia="Times New Roman" w:hAnsi="Arial" w:cs="Arial"/>
          <w:sz w:val="24"/>
          <w:szCs w:val="24"/>
        </w:rPr>
        <w:t>v</w:t>
      </w:r>
      <w:r w:rsidRPr="00E71F46">
        <w:rPr>
          <w:rFonts w:ascii="Arial" w:eastAsia="Times New Roman" w:hAnsi="Arial" w:cs="Arial"/>
          <w:sz w:val="24"/>
          <w:szCs w:val="24"/>
        </w:rPr>
        <w:t>ision/</w:t>
      </w:r>
      <w:r w:rsidR="00BE52CE" w:rsidRPr="00E71F46">
        <w:rPr>
          <w:rFonts w:ascii="Arial" w:eastAsia="Times New Roman" w:hAnsi="Arial" w:cs="Arial"/>
          <w:sz w:val="24"/>
          <w:szCs w:val="24"/>
        </w:rPr>
        <w:t>l</w:t>
      </w:r>
      <w:r w:rsidRPr="00E71F46">
        <w:rPr>
          <w:rFonts w:ascii="Arial" w:eastAsia="Times New Roman" w:hAnsi="Arial" w:cs="Arial"/>
          <w:sz w:val="24"/>
          <w:szCs w:val="24"/>
        </w:rPr>
        <w:t xml:space="preserve">ife </w:t>
      </w:r>
      <w:r w:rsidR="00BE52CE" w:rsidRPr="00E71F46">
        <w:rPr>
          <w:rFonts w:ascii="Arial" w:eastAsia="Times New Roman" w:hAnsi="Arial" w:cs="Arial"/>
          <w:sz w:val="24"/>
          <w:szCs w:val="24"/>
        </w:rPr>
        <w:t>i</w:t>
      </w:r>
      <w:r w:rsidRPr="00E71F46">
        <w:rPr>
          <w:rFonts w:ascii="Arial" w:eastAsia="Times New Roman" w:hAnsi="Arial" w:cs="Arial"/>
          <w:sz w:val="24"/>
          <w:szCs w:val="24"/>
        </w:rPr>
        <w:t>nsurance will include the description</w:t>
      </w:r>
      <w:r w:rsidR="00BE52CE" w:rsidRPr="00E71F46">
        <w:rPr>
          <w:rFonts w:ascii="Arial" w:eastAsia="Times New Roman" w:hAnsi="Arial" w:cs="Arial"/>
          <w:sz w:val="24"/>
          <w:szCs w:val="24"/>
        </w:rPr>
        <w:t>,</w:t>
      </w:r>
      <w:r w:rsidRPr="00E71F46">
        <w:rPr>
          <w:rFonts w:ascii="Arial" w:eastAsia="Times New Roman" w:hAnsi="Arial" w:cs="Arial"/>
          <w:sz w:val="24"/>
          <w:szCs w:val="24"/>
        </w:rPr>
        <w:t xml:space="preserve"> and </w:t>
      </w:r>
      <w:r w:rsidR="00BE52CE" w:rsidRPr="00E71F46">
        <w:rPr>
          <w:rFonts w:ascii="Arial" w:eastAsia="Times New Roman" w:hAnsi="Arial" w:cs="Arial"/>
          <w:sz w:val="24"/>
          <w:szCs w:val="24"/>
        </w:rPr>
        <w:t xml:space="preserve">the </w:t>
      </w:r>
      <w:r w:rsidRPr="00E71F46">
        <w:rPr>
          <w:rFonts w:ascii="Arial" w:eastAsia="Times New Roman" w:hAnsi="Arial" w:cs="Arial"/>
          <w:sz w:val="24"/>
          <w:szCs w:val="24"/>
        </w:rPr>
        <w:t>amounts of benefits will be displayed by category, position, and class.</w:t>
      </w:r>
    </w:p>
    <w:p w14:paraId="4884C10C" w14:textId="681F20DA" w:rsidR="00F9170F" w:rsidRPr="00E71F46" w:rsidRDefault="00F9170F" w:rsidP="00D3593E">
      <w:pPr>
        <w:numPr>
          <w:ilvl w:val="1"/>
          <w:numId w:val="10"/>
        </w:numPr>
        <w:spacing w:after="0"/>
        <w:contextualSpacing/>
        <w:rPr>
          <w:rFonts w:ascii="Arial" w:eastAsia="Times New Roman" w:hAnsi="Arial" w:cs="Arial"/>
          <w:sz w:val="24"/>
          <w:szCs w:val="24"/>
        </w:rPr>
      </w:pPr>
      <w:r w:rsidRPr="00E71F46">
        <w:rPr>
          <w:rFonts w:ascii="Arial" w:eastAsia="Times New Roman" w:hAnsi="Arial" w:cs="Arial"/>
          <w:sz w:val="24"/>
          <w:szCs w:val="24"/>
        </w:rPr>
        <w:t>Contracted staff will only be reimbursed for their hourly rate</w:t>
      </w:r>
      <w:r w:rsidR="00BE52CE" w:rsidRPr="00E71F46">
        <w:rPr>
          <w:rFonts w:ascii="Arial" w:eastAsia="Times New Roman" w:hAnsi="Arial" w:cs="Arial"/>
          <w:sz w:val="24"/>
          <w:szCs w:val="24"/>
        </w:rPr>
        <w:t>,</w:t>
      </w:r>
      <w:r w:rsidRPr="00E71F46">
        <w:rPr>
          <w:rFonts w:ascii="Arial" w:eastAsia="Times New Roman" w:hAnsi="Arial" w:cs="Arial"/>
          <w:sz w:val="24"/>
          <w:szCs w:val="24"/>
        </w:rPr>
        <w:t xml:space="preserve"> and requests for reimbursement of fringe benefits are not considered an eligible expense</w:t>
      </w:r>
      <w:r w:rsidR="00BE52CE" w:rsidRPr="00E71F46">
        <w:rPr>
          <w:rFonts w:ascii="Arial" w:eastAsia="Times New Roman" w:hAnsi="Arial" w:cs="Arial"/>
          <w:sz w:val="24"/>
          <w:szCs w:val="24"/>
        </w:rPr>
        <w:t>.</w:t>
      </w:r>
    </w:p>
    <w:p w14:paraId="27EEC945" w14:textId="2B2C8112" w:rsidR="00F9170F" w:rsidRPr="006578A5" w:rsidRDefault="0010734C" w:rsidP="00D3593E">
      <w:pPr>
        <w:pStyle w:val="Heading2"/>
        <w:numPr>
          <w:ilvl w:val="1"/>
          <w:numId w:val="14"/>
        </w:numPr>
        <w:ind w:left="90" w:firstLine="0"/>
        <w:rPr>
          <w:rFonts w:ascii="Arial" w:hAnsi="Arial" w:cs="Arial"/>
          <w:sz w:val="28"/>
          <w:szCs w:val="28"/>
        </w:rPr>
      </w:pPr>
      <w:bookmarkStart w:id="32" w:name="_Toc152325779"/>
      <w:r w:rsidRPr="006578A5">
        <w:rPr>
          <w:rFonts w:ascii="Arial" w:hAnsi="Arial" w:cs="Arial"/>
          <w:sz w:val="28"/>
          <w:szCs w:val="28"/>
        </w:rPr>
        <w:t>Contracted Personnel</w:t>
      </w:r>
      <w:bookmarkEnd w:id="32"/>
    </w:p>
    <w:p w14:paraId="0EAC22BA" w14:textId="4FB5B303" w:rsidR="00F9170F" w:rsidRPr="00E653B1" w:rsidRDefault="00F9170F" w:rsidP="00D3593E">
      <w:pPr>
        <w:spacing w:after="0"/>
        <w:ind w:left="90"/>
        <w:rPr>
          <w:rFonts w:ascii="Arial" w:eastAsia="Calibri" w:hAnsi="Arial" w:cs="Arial"/>
          <w:sz w:val="24"/>
          <w:szCs w:val="24"/>
        </w:rPr>
      </w:pPr>
      <w:r w:rsidRPr="00E653B1">
        <w:rPr>
          <w:rFonts w:ascii="Arial" w:eastAsia="Calibri" w:hAnsi="Arial" w:cs="Arial"/>
          <w:sz w:val="24"/>
          <w:szCs w:val="24"/>
        </w:rPr>
        <w:t>Contracted personnel will only be reimbursed for their hourly rate for the TRC services provided</w:t>
      </w:r>
      <w:r w:rsidR="00BE52CE" w:rsidRPr="00E653B1">
        <w:rPr>
          <w:rFonts w:ascii="Arial" w:eastAsia="Calibri" w:hAnsi="Arial" w:cs="Arial"/>
          <w:sz w:val="24"/>
          <w:szCs w:val="24"/>
        </w:rPr>
        <w:t>.</w:t>
      </w:r>
    </w:p>
    <w:p w14:paraId="7CBCF80F" w14:textId="42AF7B63" w:rsidR="00F9170F" w:rsidRPr="00E653B1" w:rsidRDefault="00F9170F" w:rsidP="00D3593E">
      <w:pPr>
        <w:numPr>
          <w:ilvl w:val="0"/>
          <w:numId w:val="10"/>
        </w:numPr>
        <w:spacing w:after="0"/>
        <w:contextualSpacing/>
        <w:rPr>
          <w:rFonts w:ascii="Arial" w:eastAsia="Times New Roman" w:hAnsi="Arial" w:cs="Arial"/>
          <w:sz w:val="24"/>
          <w:szCs w:val="24"/>
        </w:rPr>
      </w:pPr>
      <w:r w:rsidRPr="00E653B1">
        <w:rPr>
          <w:rFonts w:ascii="Arial" w:eastAsia="Times New Roman" w:hAnsi="Arial" w:cs="Arial"/>
          <w:sz w:val="24"/>
          <w:szCs w:val="24"/>
        </w:rPr>
        <w:t>Grantees may contract for personnel services as set forth in the approved budget of the grant agreement/contract or with prior written approval from CalVCB submitted as a Budget Modification Request</w:t>
      </w:r>
      <w:r w:rsidR="00BE52CE" w:rsidRPr="00E653B1">
        <w:rPr>
          <w:rFonts w:ascii="Arial" w:eastAsia="Times New Roman" w:hAnsi="Arial" w:cs="Arial"/>
          <w:sz w:val="24"/>
          <w:szCs w:val="24"/>
        </w:rPr>
        <w:t>.</w:t>
      </w:r>
    </w:p>
    <w:p w14:paraId="78854404" w14:textId="77CC3215" w:rsidR="00F9170F" w:rsidRPr="00E653B1" w:rsidRDefault="00F9170F" w:rsidP="00D3593E">
      <w:pPr>
        <w:numPr>
          <w:ilvl w:val="0"/>
          <w:numId w:val="10"/>
        </w:numPr>
        <w:spacing w:after="0"/>
        <w:contextualSpacing/>
        <w:rPr>
          <w:rFonts w:ascii="Arial" w:eastAsia="Times New Roman" w:hAnsi="Arial" w:cs="Arial"/>
          <w:sz w:val="24"/>
          <w:szCs w:val="24"/>
        </w:rPr>
      </w:pPr>
      <w:r w:rsidRPr="00E653B1">
        <w:rPr>
          <w:rFonts w:ascii="Arial" w:eastAsia="Times New Roman" w:hAnsi="Arial" w:cs="Arial"/>
          <w:sz w:val="24"/>
          <w:szCs w:val="24"/>
        </w:rPr>
        <w:lastRenderedPageBreak/>
        <w:t>Contractor services must be for the purpose of achieving the grant objectives for direct or indirect client services</w:t>
      </w:r>
      <w:r w:rsidR="00BE52CE" w:rsidRPr="00E653B1">
        <w:rPr>
          <w:rFonts w:ascii="Arial" w:eastAsia="Times New Roman" w:hAnsi="Arial" w:cs="Arial"/>
          <w:sz w:val="24"/>
          <w:szCs w:val="24"/>
        </w:rPr>
        <w:t>.</w:t>
      </w:r>
    </w:p>
    <w:p w14:paraId="2B8F554D" w14:textId="69E62680" w:rsidR="00F9170F" w:rsidRPr="00E653B1" w:rsidRDefault="00F9170F" w:rsidP="00D3593E">
      <w:pPr>
        <w:numPr>
          <w:ilvl w:val="0"/>
          <w:numId w:val="10"/>
        </w:numPr>
        <w:spacing w:after="0"/>
        <w:contextualSpacing/>
        <w:rPr>
          <w:rFonts w:ascii="Arial" w:eastAsia="Times New Roman" w:hAnsi="Arial" w:cs="Arial"/>
          <w:sz w:val="24"/>
          <w:szCs w:val="24"/>
        </w:rPr>
      </w:pPr>
      <w:r w:rsidRPr="00E653B1">
        <w:rPr>
          <w:rFonts w:ascii="Arial" w:eastAsia="Times New Roman" w:hAnsi="Arial" w:cs="Arial"/>
          <w:sz w:val="24"/>
          <w:szCs w:val="24"/>
        </w:rPr>
        <w:t>Grantees are responsible for ensuring that each contractor complies with the grant agreement, including</w:t>
      </w:r>
      <w:r w:rsidR="004F7E52">
        <w:rPr>
          <w:rFonts w:ascii="Arial" w:eastAsia="Times New Roman" w:hAnsi="Arial" w:cs="Arial"/>
          <w:sz w:val="24"/>
          <w:szCs w:val="24"/>
        </w:rPr>
        <w:t xml:space="preserve"> monthly completion of the functional timesheet</w:t>
      </w:r>
      <w:r w:rsidRPr="00E653B1">
        <w:rPr>
          <w:rFonts w:ascii="Arial" w:eastAsia="Times New Roman" w:hAnsi="Arial" w:cs="Arial"/>
          <w:sz w:val="24"/>
          <w:szCs w:val="24"/>
        </w:rPr>
        <w:t>,</w:t>
      </w:r>
      <w:r w:rsidR="004F7E52">
        <w:rPr>
          <w:rFonts w:ascii="Arial" w:eastAsia="Times New Roman" w:hAnsi="Arial" w:cs="Arial"/>
          <w:sz w:val="24"/>
          <w:szCs w:val="24"/>
        </w:rPr>
        <w:t xml:space="preserve"> and</w:t>
      </w:r>
      <w:r w:rsidR="00931B6A">
        <w:rPr>
          <w:rFonts w:ascii="Arial" w:eastAsia="Times New Roman" w:hAnsi="Arial" w:cs="Arial"/>
          <w:sz w:val="24"/>
          <w:szCs w:val="24"/>
        </w:rPr>
        <w:t>,</w:t>
      </w:r>
      <w:r w:rsidRPr="00E653B1">
        <w:rPr>
          <w:rFonts w:ascii="Arial" w:eastAsia="Times New Roman" w:hAnsi="Arial" w:cs="Arial"/>
          <w:sz w:val="24"/>
          <w:szCs w:val="24"/>
        </w:rPr>
        <w:t xml:space="preserve"> if applicable, collecting and reporting data</w:t>
      </w:r>
      <w:r w:rsidR="004F7AAC" w:rsidRPr="00E653B1">
        <w:rPr>
          <w:rFonts w:ascii="Arial" w:eastAsia="Times New Roman" w:hAnsi="Arial" w:cs="Arial"/>
          <w:sz w:val="24"/>
          <w:szCs w:val="24"/>
        </w:rPr>
        <w:t>.</w:t>
      </w:r>
    </w:p>
    <w:p w14:paraId="34C82A96" w14:textId="638DDA05" w:rsidR="00F9170F" w:rsidRPr="00E653B1" w:rsidRDefault="00F9170F" w:rsidP="00D3593E">
      <w:pPr>
        <w:numPr>
          <w:ilvl w:val="0"/>
          <w:numId w:val="10"/>
        </w:numPr>
        <w:spacing w:after="0"/>
        <w:contextualSpacing/>
        <w:rPr>
          <w:rFonts w:ascii="Arial" w:eastAsia="Times New Roman" w:hAnsi="Arial" w:cs="Arial"/>
          <w:sz w:val="24"/>
          <w:szCs w:val="24"/>
        </w:rPr>
      </w:pPr>
      <w:r w:rsidRPr="00E653B1">
        <w:rPr>
          <w:rFonts w:ascii="Arial" w:eastAsia="Times New Roman" w:hAnsi="Arial" w:cs="Arial"/>
          <w:sz w:val="24"/>
          <w:szCs w:val="24"/>
        </w:rPr>
        <w:t>Contracting out shall not affect the grantee’s overall responsibility for the management of the grant, and the grantee shall reserve sufficient rights and control to enable it to fulfill its responsibilities for the grant</w:t>
      </w:r>
      <w:r w:rsidR="004A588D" w:rsidRPr="00E653B1">
        <w:rPr>
          <w:rFonts w:ascii="Arial" w:eastAsia="Times New Roman" w:hAnsi="Arial" w:cs="Arial"/>
          <w:sz w:val="24"/>
          <w:szCs w:val="24"/>
        </w:rPr>
        <w:t>.</w:t>
      </w:r>
    </w:p>
    <w:p w14:paraId="7E169E7F" w14:textId="71CFBC78" w:rsidR="00F9170F" w:rsidRPr="00E653B1" w:rsidRDefault="00F9170F" w:rsidP="00D3593E">
      <w:pPr>
        <w:numPr>
          <w:ilvl w:val="0"/>
          <w:numId w:val="10"/>
        </w:numPr>
        <w:spacing w:after="0"/>
        <w:contextualSpacing/>
        <w:rPr>
          <w:rFonts w:ascii="Arial" w:eastAsia="Times New Roman" w:hAnsi="Arial" w:cs="Arial"/>
          <w:sz w:val="24"/>
          <w:szCs w:val="24"/>
        </w:rPr>
      </w:pPr>
      <w:r w:rsidRPr="00E653B1">
        <w:rPr>
          <w:rFonts w:ascii="Arial" w:eastAsia="Times New Roman" w:hAnsi="Arial" w:cs="Arial"/>
          <w:sz w:val="24"/>
          <w:szCs w:val="24"/>
        </w:rPr>
        <w:t>Grantees shall have a written agreement with each contractor and shall submit a copy of the agreement to CalVCB to include hourly rate of pay, dates and times of service, and any and all negotiated budget agreements for approval</w:t>
      </w:r>
      <w:r w:rsidR="004A588D" w:rsidRPr="00E653B1">
        <w:rPr>
          <w:rFonts w:ascii="Arial" w:eastAsia="Times New Roman" w:hAnsi="Arial" w:cs="Arial"/>
          <w:sz w:val="24"/>
          <w:szCs w:val="24"/>
        </w:rPr>
        <w:t>.</w:t>
      </w:r>
    </w:p>
    <w:p w14:paraId="44CB5E74" w14:textId="1FC96457" w:rsidR="00F9170F" w:rsidRPr="006578A5" w:rsidRDefault="007A1D5D" w:rsidP="00D3593E">
      <w:pPr>
        <w:pStyle w:val="Heading2"/>
        <w:numPr>
          <w:ilvl w:val="1"/>
          <w:numId w:val="14"/>
        </w:numPr>
        <w:ind w:left="90" w:firstLine="0"/>
        <w:rPr>
          <w:rFonts w:ascii="Arial" w:hAnsi="Arial" w:cs="Arial"/>
          <w:sz w:val="28"/>
          <w:szCs w:val="28"/>
        </w:rPr>
      </w:pPr>
      <w:bookmarkStart w:id="33" w:name="_Toc152325780"/>
      <w:r w:rsidRPr="006578A5">
        <w:rPr>
          <w:rFonts w:ascii="Arial" w:hAnsi="Arial" w:cs="Arial"/>
          <w:sz w:val="28"/>
          <w:szCs w:val="28"/>
        </w:rPr>
        <w:t>Operating Costs</w:t>
      </w:r>
      <w:bookmarkEnd w:id="33"/>
    </w:p>
    <w:p w14:paraId="433B8505" w14:textId="03BE9166" w:rsidR="00562AFB" w:rsidRPr="00562AFB" w:rsidRDefault="00F9170F" w:rsidP="00D3593E">
      <w:pPr>
        <w:rPr>
          <w:rFonts w:ascii="Arial" w:hAnsi="Arial" w:cs="Arial"/>
          <w:sz w:val="24"/>
          <w:szCs w:val="24"/>
        </w:rPr>
      </w:pPr>
      <w:r w:rsidRPr="00562AFB">
        <w:rPr>
          <w:rFonts w:ascii="Arial" w:hAnsi="Arial" w:cs="Arial"/>
          <w:bCs/>
          <w:sz w:val="24"/>
          <w:szCs w:val="24"/>
        </w:rPr>
        <w:t xml:space="preserve">Operating costs can be allocated </w:t>
      </w:r>
      <w:r w:rsidR="00C46309" w:rsidRPr="00562AFB">
        <w:rPr>
          <w:rFonts w:ascii="Arial" w:hAnsi="Arial" w:cs="Arial"/>
          <w:bCs/>
          <w:sz w:val="24"/>
          <w:szCs w:val="24"/>
        </w:rPr>
        <w:t xml:space="preserve">up to </w:t>
      </w:r>
      <w:r w:rsidRPr="00562AFB">
        <w:rPr>
          <w:rFonts w:ascii="Arial" w:hAnsi="Arial" w:cs="Arial"/>
          <w:bCs/>
          <w:sz w:val="24"/>
          <w:szCs w:val="24"/>
        </w:rPr>
        <w:t xml:space="preserve">25% of the total grant award. </w:t>
      </w:r>
      <w:r w:rsidRPr="00562AFB">
        <w:rPr>
          <w:rFonts w:ascii="Arial" w:hAnsi="Arial" w:cs="Arial"/>
          <w:sz w:val="24"/>
          <w:szCs w:val="24"/>
        </w:rPr>
        <w:t>All items submitted must</w:t>
      </w:r>
      <w:r w:rsidR="00562AFB" w:rsidRPr="00562AFB">
        <w:rPr>
          <w:rFonts w:ascii="Arial" w:hAnsi="Arial" w:cs="Arial"/>
          <w:sz w:val="24"/>
          <w:szCs w:val="24"/>
        </w:rPr>
        <w:t xml:space="preserve"> </w:t>
      </w:r>
      <w:r w:rsidRPr="00562AFB">
        <w:rPr>
          <w:rFonts w:ascii="Arial" w:hAnsi="Arial" w:cs="Arial"/>
          <w:sz w:val="24"/>
          <w:szCs w:val="24"/>
        </w:rPr>
        <w:t xml:space="preserve">include a description or explanation of the expense on the Invoice Worksheet (Attachment 7). </w:t>
      </w:r>
    </w:p>
    <w:p w14:paraId="595D3CE3" w14:textId="5714C788" w:rsidR="0026119A" w:rsidRPr="00115B78" w:rsidRDefault="00931B6A" w:rsidP="00115B78">
      <w:pPr>
        <w:rPr>
          <w:rFonts w:ascii="Arial" w:hAnsi="Arial" w:cs="Arial"/>
          <w:bCs/>
          <w:sz w:val="24"/>
          <w:szCs w:val="24"/>
        </w:rPr>
      </w:pPr>
      <w:r w:rsidRPr="00115B78">
        <w:rPr>
          <w:rFonts w:ascii="Arial" w:hAnsi="Arial" w:cs="Arial"/>
          <w:bCs/>
          <w:sz w:val="24"/>
          <w:szCs w:val="24"/>
        </w:rPr>
        <w:t>Applicants</w:t>
      </w:r>
      <w:r w:rsidR="00F9170F" w:rsidRPr="00115B78">
        <w:rPr>
          <w:rFonts w:ascii="Arial" w:hAnsi="Arial" w:cs="Arial"/>
          <w:bCs/>
          <w:sz w:val="24"/>
          <w:szCs w:val="24"/>
        </w:rPr>
        <w:t xml:space="preserve"> receiving grant funds or financial support </w:t>
      </w:r>
      <w:r w:rsidR="00995FD8" w:rsidRPr="00115B78">
        <w:rPr>
          <w:rFonts w:ascii="Arial" w:hAnsi="Arial" w:cs="Arial"/>
          <w:bCs/>
          <w:sz w:val="24"/>
          <w:szCs w:val="24"/>
        </w:rPr>
        <w:t xml:space="preserve">from other sources </w:t>
      </w:r>
      <w:r w:rsidR="00F9170F" w:rsidRPr="00115B78">
        <w:rPr>
          <w:rFonts w:ascii="Arial" w:hAnsi="Arial" w:cs="Arial"/>
          <w:bCs/>
          <w:sz w:val="24"/>
          <w:szCs w:val="24"/>
        </w:rPr>
        <w:t xml:space="preserve">for any of the budgeted line </w:t>
      </w:r>
      <w:r w:rsidR="00115B78" w:rsidRPr="00115B78">
        <w:rPr>
          <w:rFonts w:ascii="Arial" w:hAnsi="Arial" w:cs="Arial"/>
          <w:bCs/>
          <w:sz w:val="24"/>
          <w:szCs w:val="24"/>
        </w:rPr>
        <w:t>items</w:t>
      </w:r>
      <w:r w:rsidR="00562AFB" w:rsidRPr="00115B78">
        <w:rPr>
          <w:rFonts w:ascii="Arial" w:hAnsi="Arial" w:cs="Arial"/>
          <w:bCs/>
          <w:sz w:val="24"/>
          <w:szCs w:val="24"/>
        </w:rPr>
        <w:t xml:space="preserve"> </w:t>
      </w:r>
      <w:r w:rsidR="00913C38" w:rsidRPr="00115B78">
        <w:rPr>
          <w:rFonts w:ascii="Arial" w:hAnsi="Arial" w:cs="Arial"/>
          <w:bCs/>
          <w:sz w:val="24"/>
          <w:szCs w:val="24"/>
        </w:rPr>
        <w:t>must include</w:t>
      </w:r>
      <w:r w:rsidR="00F9170F" w:rsidRPr="00115B78">
        <w:rPr>
          <w:rFonts w:ascii="Arial" w:hAnsi="Arial" w:cs="Arial"/>
          <w:bCs/>
          <w:sz w:val="24"/>
          <w:szCs w:val="24"/>
        </w:rPr>
        <w:t xml:space="preserve"> corresponding documentation and reduce</w:t>
      </w:r>
      <w:r w:rsidR="00115B78">
        <w:rPr>
          <w:rFonts w:ascii="Arial" w:hAnsi="Arial" w:cs="Arial"/>
          <w:bCs/>
          <w:sz w:val="24"/>
          <w:szCs w:val="24"/>
        </w:rPr>
        <w:t xml:space="preserve"> </w:t>
      </w:r>
      <w:r w:rsidR="00F9170F" w:rsidRPr="00115B78">
        <w:rPr>
          <w:rFonts w:ascii="Arial" w:hAnsi="Arial" w:cs="Arial"/>
          <w:bCs/>
          <w:sz w:val="24"/>
          <w:szCs w:val="24"/>
        </w:rPr>
        <w:t>reimbursement request</w:t>
      </w:r>
      <w:r w:rsidRPr="00115B78">
        <w:rPr>
          <w:rFonts w:ascii="Arial" w:hAnsi="Arial" w:cs="Arial"/>
          <w:bCs/>
          <w:sz w:val="24"/>
          <w:szCs w:val="24"/>
        </w:rPr>
        <w:t>s</w:t>
      </w:r>
      <w:r w:rsidR="00F9170F" w:rsidRPr="00115B78">
        <w:rPr>
          <w:rFonts w:ascii="Arial" w:hAnsi="Arial" w:cs="Arial"/>
          <w:bCs/>
          <w:sz w:val="24"/>
          <w:szCs w:val="24"/>
        </w:rPr>
        <w:t xml:space="preserve"> by </w:t>
      </w:r>
      <w:r w:rsidR="00913C38" w:rsidRPr="00115B78">
        <w:rPr>
          <w:rFonts w:ascii="Arial" w:hAnsi="Arial" w:cs="Arial"/>
          <w:bCs/>
          <w:sz w:val="24"/>
          <w:szCs w:val="24"/>
        </w:rPr>
        <w:t xml:space="preserve">the same </w:t>
      </w:r>
      <w:r w:rsidR="00F9170F" w:rsidRPr="00115B78">
        <w:rPr>
          <w:rFonts w:ascii="Arial" w:hAnsi="Arial" w:cs="Arial"/>
          <w:bCs/>
          <w:sz w:val="24"/>
          <w:szCs w:val="24"/>
        </w:rPr>
        <w:t xml:space="preserve">percentage. </w:t>
      </w:r>
      <w:r w:rsidR="00C46309" w:rsidRPr="00115B78">
        <w:rPr>
          <w:rFonts w:ascii="Arial" w:hAnsi="Arial" w:cs="Arial"/>
          <w:bCs/>
          <w:sz w:val="24"/>
          <w:szCs w:val="24"/>
        </w:rPr>
        <w:t>Rent m</w:t>
      </w:r>
      <w:r w:rsidR="00F9170F" w:rsidRPr="00115B78">
        <w:rPr>
          <w:rFonts w:ascii="Arial" w:hAnsi="Arial" w:cs="Arial"/>
          <w:bCs/>
          <w:sz w:val="24"/>
          <w:szCs w:val="24"/>
        </w:rPr>
        <w:t>ay be included in operating</w:t>
      </w:r>
      <w:r w:rsidR="00562AFB" w:rsidRPr="00115B78">
        <w:rPr>
          <w:rFonts w:ascii="Arial" w:hAnsi="Arial" w:cs="Arial"/>
          <w:bCs/>
          <w:sz w:val="24"/>
          <w:szCs w:val="24"/>
        </w:rPr>
        <w:t xml:space="preserve"> </w:t>
      </w:r>
      <w:r w:rsidR="00F9170F" w:rsidRPr="00115B78">
        <w:rPr>
          <w:rFonts w:ascii="Arial" w:hAnsi="Arial" w:cs="Arial"/>
          <w:bCs/>
          <w:sz w:val="24"/>
          <w:szCs w:val="24"/>
        </w:rPr>
        <w:t>costs</w:t>
      </w:r>
      <w:r w:rsidR="00C46309" w:rsidRPr="00115B78">
        <w:rPr>
          <w:rFonts w:ascii="Arial" w:hAnsi="Arial" w:cs="Arial"/>
          <w:bCs/>
          <w:sz w:val="24"/>
          <w:szCs w:val="24"/>
        </w:rPr>
        <w:t xml:space="preserve">. </w:t>
      </w:r>
      <w:r w:rsidR="007A1D5D" w:rsidRPr="008371CE">
        <w:rPr>
          <w:rFonts w:ascii="Arial" w:hAnsi="Arial" w:cs="Arial"/>
          <w:bCs/>
          <w:sz w:val="24"/>
          <w:szCs w:val="24"/>
        </w:rPr>
        <w:t xml:space="preserve"> </w:t>
      </w:r>
      <w:r w:rsidR="007A1D5D" w:rsidRPr="00115B78">
        <w:rPr>
          <w:rFonts w:ascii="Arial" w:hAnsi="Arial" w:cs="Arial"/>
          <w:bCs/>
          <w:sz w:val="24"/>
          <w:szCs w:val="24"/>
        </w:rPr>
        <w:t xml:space="preserve"> </w:t>
      </w:r>
      <w:r w:rsidRPr="00115B78">
        <w:rPr>
          <w:rFonts w:ascii="Arial" w:hAnsi="Arial" w:cs="Arial"/>
          <w:bCs/>
          <w:sz w:val="24"/>
          <w:szCs w:val="24"/>
        </w:rPr>
        <w:t xml:space="preserve">Rental cost must be in alignment with similar market </w:t>
      </w:r>
      <w:r w:rsidR="00B044B8" w:rsidRPr="00115B78">
        <w:rPr>
          <w:rFonts w:ascii="Arial" w:hAnsi="Arial" w:cs="Arial"/>
          <w:bCs/>
          <w:sz w:val="24"/>
          <w:szCs w:val="24"/>
        </w:rPr>
        <w:t>rates</w:t>
      </w:r>
      <w:r w:rsidRPr="00115B78">
        <w:rPr>
          <w:rFonts w:ascii="Arial" w:hAnsi="Arial" w:cs="Arial"/>
          <w:bCs/>
          <w:sz w:val="24"/>
          <w:szCs w:val="24"/>
        </w:rPr>
        <w:t xml:space="preserve">. </w:t>
      </w:r>
      <w:r w:rsidR="007A1D5D" w:rsidRPr="00115B78">
        <w:rPr>
          <w:rFonts w:ascii="Arial" w:hAnsi="Arial" w:cs="Arial"/>
          <w:bCs/>
          <w:sz w:val="24"/>
          <w:szCs w:val="24"/>
        </w:rPr>
        <w:t>I</w:t>
      </w:r>
      <w:r w:rsidR="00F9170F" w:rsidRPr="00115B78">
        <w:rPr>
          <w:rFonts w:ascii="Arial" w:hAnsi="Arial" w:cs="Arial"/>
          <w:bCs/>
          <w:sz w:val="24"/>
          <w:szCs w:val="24"/>
        </w:rPr>
        <w:t>ndicate the number of square feet</w:t>
      </w:r>
      <w:r w:rsidR="00562AFB" w:rsidRPr="00115B78">
        <w:rPr>
          <w:rFonts w:ascii="Arial" w:hAnsi="Arial" w:cs="Arial"/>
          <w:bCs/>
          <w:sz w:val="24"/>
          <w:szCs w:val="24"/>
        </w:rPr>
        <w:t xml:space="preserve"> </w:t>
      </w:r>
      <w:r w:rsidR="00F9170F" w:rsidRPr="00115B78">
        <w:rPr>
          <w:rFonts w:ascii="Arial" w:hAnsi="Arial" w:cs="Arial"/>
          <w:bCs/>
          <w:sz w:val="24"/>
          <w:szCs w:val="24"/>
        </w:rPr>
        <w:t>specified in the lease agreement as well as the rental</w:t>
      </w:r>
      <w:r w:rsidR="00562AFB" w:rsidRPr="00115B78">
        <w:rPr>
          <w:rFonts w:ascii="Arial" w:hAnsi="Arial" w:cs="Arial"/>
          <w:bCs/>
          <w:sz w:val="24"/>
          <w:szCs w:val="24"/>
        </w:rPr>
        <w:t xml:space="preserve"> </w:t>
      </w:r>
      <w:r w:rsidR="00F9170F" w:rsidRPr="00115B78">
        <w:rPr>
          <w:rFonts w:ascii="Arial" w:hAnsi="Arial" w:cs="Arial"/>
          <w:bCs/>
          <w:sz w:val="24"/>
          <w:szCs w:val="24"/>
        </w:rPr>
        <w:t>amount.</w:t>
      </w:r>
    </w:p>
    <w:p w14:paraId="3FC42DB2" w14:textId="59E4D861" w:rsidR="001F7AA9" w:rsidRPr="008371CE" w:rsidRDefault="001F7AA9" w:rsidP="0026119A">
      <w:pPr>
        <w:pStyle w:val="Heading1"/>
        <w:numPr>
          <w:ilvl w:val="0"/>
          <w:numId w:val="14"/>
        </w:numPr>
        <w:rPr>
          <w:rFonts w:ascii="Arial" w:hAnsi="Arial" w:cs="Arial"/>
          <w:sz w:val="32"/>
          <w:szCs w:val="32"/>
        </w:rPr>
      </w:pPr>
      <w:bookmarkStart w:id="34" w:name="_Toc152325781"/>
      <w:r w:rsidRPr="00D3593E">
        <w:rPr>
          <w:rFonts w:ascii="Arial" w:hAnsi="Arial" w:cs="Arial"/>
          <w:sz w:val="32"/>
          <w:szCs w:val="32"/>
        </w:rPr>
        <w:t>General</w:t>
      </w:r>
      <w:r w:rsidRPr="008371CE">
        <w:rPr>
          <w:rFonts w:ascii="Arial" w:hAnsi="Arial" w:cs="Arial"/>
          <w:sz w:val="32"/>
          <w:szCs w:val="32"/>
        </w:rPr>
        <w:t xml:space="preserve"> </w:t>
      </w:r>
      <w:r w:rsidRPr="00D3593E">
        <w:rPr>
          <w:rFonts w:ascii="Arial" w:hAnsi="Arial" w:cs="Arial"/>
          <w:sz w:val="32"/>
          <w:szCs w:val="32"/>
        </w:rPr>
        <w:t>Terms and Conditions</w:t>
      </w:r>
      <w:bookmarkEnd w:id="34"/>
      <w:r w:rsidRPr="008371CE">
        <w:rPr>
          <w:rFonts w:ascii="Arial" w:hAnsi="Arial" w:cs="Arial"/>
          <w:sz w:val="32"/>
          <w:szCs w:val="32"/>
        </w:rPr>
        <w:t xml:space="preserve"> </w:t>
      </w:r>
    </w:p>
    <w:p w14:paraId="6419ED83" w14:textId="134C229C" w:rsidR="001F7AA9" w:rsidRPr="00562AFB" w:rsidRDefault="001F7AA9" w:rsidP="00D3593E">
      <w:pPr>
        <w:spacing w:after="60"/>
        <w:rPr>
          <w:rFonts w:ascii="Arial" w:hAnsi="Arial" w:cs="Arial"/>
          <w:sz w:val="24"/>
          <w:szCs w:val="24"/>
        </w:rPr>
      </w:pPr>
      <w:r w:rsidRPr="00562AFB">
        <w:rPr>
          <w:rFonts w:ascii="Arial" w:hAnsi="Arial" w:cs="Arial"/>
          <w:sz w:val="24"/>
          <w:szCs w:val="24"/>
        </w:rPr>
        <w:t>All applications shall become the property of CalVCB. All submitted applications are public record</w:t>
      </w:r>
      <w:r w:rsidR="004A588D" w:rsidRPr="00562AFB">
        <w:rPr>
          <w:rFonts w:ascii="Arial" w:hAnsi="Arial" w:cs="Arial"/>
          <w:sz w:val="24"/>
          <w:szCs w:val="24"/>
        </w:rPr>
        <w:t xml:space="preserve"> and therefore </w:t>
      </w:r>
      <w:r w:rsidRPr="00562AFB">
        <w:rPr>
          <w:rFonts w:ascii="Arial" w:hAnsi="Arial" w:cs="Arial"/>
          <w:sz w:val="24"/>
          <w:szCs w:val="24"/>
        </w:rPr>
        <w:t xml:space="preserve">subject to disclosure under the California Public Records Act. </w:t>
      </w:r>
      <w:r w:rsidRPr="00562AFB" w:rsidDel="007F22D0">
        <w:rPr>
          <w:rFonts w:ascii="Arial" w:hAnsi="Arial" w:cs="Arial"/>
          <w:sz w:val="24"/>
          <w:szCs w:val="24"/>
        </w:rPr>
        <w:t xml:space="preserve"> </w:t>
      </w:r>
    </w:p>
    <w:p w14:paraId="51B9B15A" w14:textId="77777777" w:rsidR="001F7AA9" w:rsidRPr="00562AFB" w:rsidRDefault="001F7AA9" w:rsidP="00D3593E">
      <w:pPr>
        <w:spacing w:after="60"/>
        <w:rPr>
          <w:rFonts w:ascii="Arial" w:hAnsi="Arial" w:cs="Arial"/>
          <w:sz w:val="24"/>
          <w:szCs w:val="24"/>
        </w:rPr>
      </w:pPr>
    </w:p>
    <w:p w14:paraId="5BD59FB6" w14:textId="77777777" w:rsidR="001F7AA9" w:rsidRPr="00562AFB" w:rsidRDefault="001F7AA9" w:rsidP="00D3593E">
      <w:pPr>
        <w:spacing w:after="60"/>
        <w:rPr>
          <w:rFonts w:ascii="Arial" w:hAnsi="Arial" w:cs="Arial"/>
          <w:sz w:val="24"/>
          <w:szCs w:val="24"/>
        </w:rPr>
      </w:pPr>
      <w:r w:rsidRPr="00562AFB">
        <w:rPr>
          <w:rFonts w:ascii="Arial" w:hAnsi="Arial" w:cs="Arial"/>
          <w:sz w:val="24"/>
          <w:szCs w:val="24"/>
        </w:rPr>
        <w:t xml:space="preserve">CalVCB reserves the right to withdraw the NOFA at any time. Further, CalVCB makes no representation that any funding will be awarded to any applicant responding to the NOFA. </w:t>
      </w:r>
    </w:p>
    <w:p w14:paraId="4FAB9FA6" w14:textId="77777777" w:rsidR="001F7AA9" w:rsidRPr="00562AFB" w:rsidRDefault="001F7AA9" w:rsidP="00D3593E">
      <w:pPr>
        <w:spacing w:after="60"/>
        <w:rPr>
          <w:rFonts w:ascii="Arial" w:hAnsi="Arial" w:cs="Arial"/>
          <w:sz w:val="24"/>
          <w:szCs w:val="24"/>
        </w:rPr>
      </w:pPr>
    </w:p>
    <w:p w14:paraId="4A2008BA" w14:textId="77777777" w:rsidR="001F7AA9" w:rsidRPr="00562AFB" w:rsidRDefault="001F7AA9" w:rsidP="00D3593E">
      <w:pPr>
        <w:pStyle w:val="ListParagraph"/>
        <w:spacing w:after="60"/>
        <w:ind w:left="0"/>
        <w:contextualSpacing w:val="0"/>
        <w:rPr>
          <w:rFonts w:ascii="Arial" w:hAnsi="Arial" w:cs="Arial"/>
          <w:sz w:val="24"/>
          <w:szCs w:val="24"/>
        </w:rPr>
      </w:pPr>
      <w:r w:rsidRPr="00562AFB">
        <w:rPr>
          <w:rFonts w:ascii="Arial" w:hAnsi="Arial" w:cs="Arial"/>
          <w:sz w:val="24"/>
          <w:szCs w:val="24"/>
        </w:rPr>
        <w:t xml:space="preserve">Both parties reserve the right to terminate the Grant Agreement upon thirty (30) days written notice to the other party. CalVCB may reduce or terminate grant funds for reasons that may include, but are not limited to, the following: </w:t>
      </w:r>
    </w:p>
    <w:p w14:paraId="49FBA29C" w14:textId="77777777" w:rsidR="001F7AA9" w:rsidRPr="00562AFB" w:rsidRDefault="001F7AA9" w:rsidP="00D3593E">
      <w:pPr>
        <w:pStyle w:val="ListParagraph"/>
        <w:spacing w:after="60"/>
        <w:ind w:left="0"/>
        <w:contextualSpacing w:val="0"/>
        <w:rPr>
          <w:rFonts w:ascii="Arial" w:hAnsi="Arial" w:cs="Arial"/>
          <w:sz w:val="24"/>
          <w:szCs w:val="24"/>
        </w:rPr>
      </w:pPr>
    </w:p>
    <w:p w14:paraId="559A08BF" w14:textId="77777777" w:rsidR="001F7AA9" w:rsidRPr="00562AFB" w:rsidRDefault="001F7AA9" w:rsidP="00D3593E">
      <w:pPr>
        <w:pStyle w:val="ListParagraph"/>
        <w:numPr>
          <w:ilvl w:val="0"/>
          <w:numId w:val="4"/>
        </w:numPr>
        <w:spacing w:after="60"/>
        <w:ind w:left="720"/>
        <w:contextualSpacing w:val="0"/>
        <w:rPr>
          <w:rFonts w:ascii="Arial" w:hAnsi="Arial" w:cs="Arial"/>
          <w:sz w:val="24"/>
          <w:szCs w:val="24"/>
        </w:rPr>
      </w:pPr>
      <w:r w:rsidRPr="00562AFB">
        <w:rPr>
          <w:rFonts w:ascii="Arial" w:hAnsi="Arial" w:cs="Arial"/>
          <w:sz w:val="24"/>
          <w:szCs w:val="24"/>
        </w:rPr>
        <w:lastRenderedPageBreak/>
        <w:t>If the project fails to comply with any term or condition of the grant award.</w:t>
      </w:r>
    </w:p>
    <w:p w14:paraId="114E6B92" w14:textId="77777777" w:rsidR="001F7AA9" w:rsidRPr="00562AFB" w:rsidRDefault="001F7AA9" w:rsidP="00D3593E">
      <w:pPr>
        <w:pStyle w:val="ListParagraph"/>
        <w:numPr>
          <w:ilvl w:val="0"/>
          <w:numId w:val="4"/>
        </w:numPr>
        <w:spacing w:after="60"/>
        <w:ind w:left="720"/>
        <w:contextualSpacing w:val="0"/>
        <w:rPr>
          <w:rFonts w:ascii="Arial" w:hAnsi="Arial" w:cs="Arial"/>
          <w:sz w:val="24"/>
          <w:szCs w:val="24"/>
        </w:rPr>
      </w:pPr>
      <w:r w:rsidRPr="00562AFB">
        <w:rPr>
          <w:rFonts w:ascii="Arial" w:hAnsi="Arial" w:cs="Arial"/>
          <w:sz w:val="24"/>
          <w:szCs w:val="24"/>
        </w:rPr>
        <w:t>If during the term of the grant award, the state funds appropriated for the purposes of the grant award are reduced or eliminated, or, in the event revenues are not collected at the level appropriated, CalVCB may immediately terminate or reduce the grant award.</w:t>
      </w:r>
    </w:p>
    <w:p w14:paraId="08816DE6" w14:textId="77777777" w:rsidR="001F7AA9" w:rsidRPr="00562AFB" w:rsidRDefault="001F7AA9" w:rsidP="00D3593E">
      <w:pPr>
        <w:spacing w:after="60"/>
        <w:ind w:left="360"/>
        <w:rPr>
          <w:rFonts w:ascii="Arial" w:hAnsi="Arial" w:cs="Arial"/>
          <w:sz w:val="24"/>
          <w:szCs w:val="24"/>
        </w:rPr>
      </w:pPr>
    </w:p>
    <w:p w14:paraId="0A9BADB8" w14:textId="6A77EE10" w:rsidR="001F7AA9" w:rsidRDefault="001F7AA9" w:rsidP="00D3593E">
      <w:pPr>
        <w:spacing w:after="60"/>
        <w:ind w:left="90"/>
        <w:rPr>
          <w:rFonts w:ascii="Arial" w:hAnsi="Arial" w:cs="Arial"/>
          <w:sz w:val="24"/>
          <w:szCs w:val="24"/>
        </w:rPr>
      </w:pPr>
      <w:r w:rsidRPr="00562AFB">
        <w:rPr>
          <w:rFonts w:ascii="Arial" w:hAnsi="Arial" w:cs="Arial"/>
          <w:sz w:val="24"/>
          <w:szCs w:val="24"/>
        </w:rPr>
        <w:t>Should CalVCB</w:t>
      </w:r>
      <w:r w:rsidRPr="00562AFB">
        <w:rPr>
          <w:rFonts w:ascii="Arial" w:hAnsi="Arial" w:cs="Arial"/>
          <w:color w:val="FF0000"/>
          <w:sz w:val="24"/>
          <w:szCs w:val="24"/>
        </w:rPr>
        <w:t xml:space="preserve"> </w:t>
      </w:r>
      <w:r w:rsidRPr="00562AFB">
        <w:rPr>
          <w:rFonts w:ascii="Arial" w:hAnsi="Arial" w:cs="Arial"/>
          <w:sz w:val="24"/>
          <w:szCs w:val="24"/>
        </w:rPr>
        <w:t>deem it necessary to reduce or terminate grant funds, the grantee shall be notified in writing. No such termination or reduction shall apply to allowable costs already incurred by the grantee to the extent that state funds are available for payment of such costs up to</w:t>
      </w:r>
      <w:r w:rsidR="004A588D" w:rsidRPr="00562AFB">
        <w:rPr>
          <w:rFonts w:ascii="Arial" w:hAnsi="Arial" w:cs="Arial"/>
          <w:sz w:val="24"/>
          <w:szCs w:val="24"/>
        </w:rPr>
        <w:t>,</w:t>
      </w:r>
      <w:r w:rsidRPr="00562AFB">
        <w:rPr>
          <w:rFonts w:ascii="Arial" w:hAnsi="Arial" w:cs="Arial"/>
          <w:sz w:val="24"/>
          <w:szCs w:val="24"/>
        </w:rPr>
        <w:t xml:space="preserve"> and including</w:t>
      </w:r>
      <w:r w:rsidR="004A588D" w:rsidRPr="00562AFB">
        <w:rPr>
          <w:rFonts w:ascii="Arial" w:hAnsi="Arial" w:cs="Arial"/>
          <w:sz w:val="24"/>
          <w:szCs w:val="24"/>
        </w:rPr>
        <w:t>,</w:t>
      </w:r>
      <w:r w:rsidRPr="00562AFB">
        <w:rPr>
          <w:rFonts w:ascii="Arial" w:hAnsi="Arial" w:cs="Arial"/>
          <w:sz w:val="24"/>
          <w:szCs w:val="24"/>
        </w:rPr>
        <w:t xml:space="preserve"> the date of the notice. The grantee shall be reimbursed all reasonable expenses incurred per the approved budget up to the date of termination.</w:t>
      </w:r>
    </w:p>
    <w:p w14:paraId="15F4BF3F" w14:textId="77777777" w:rsidR="006578A5" w:rsidRPr="00562AFB" w:rsidRDefault="006578A5" w:rsidP="00D3593E">
      <w:pPr>
        <w:spacing w:after="60"/>
        <w:ind w:left="90"/>
        <w:rPr>
          <w:rFonts w:ascii="Arial" w:hAnsi="Arial" w:cs="Arial"/>
          <w:sz w:val="24"/>
          <w:szCs w:val="24"/>
        </w:rPr>
      </w:pPr>
    </w:p>
    <w:p w14:paraId="2AE16A00" w14:textId="77777777" w:rsidR="006578A5" w:rsidRDefault="001F7AA9" w:rsidP="00D3593E">
      <w:pPr>
        <w:spacing w:after="60"/>
        <w:ind w:left="90"/>
        <w:rPr>
          <w:rFonts w:ascii="Arial" w:hAnsi="Arial" w:cs="Arial"/>
          <w:sz w:val="24"/>
          <w:szCs w:val="24"/>
        </w:rPr>
      </w:pPr>
      <w:r w:rsidRPr="00562AFB">
        <w:rPr>
          <w:rFonts w:ascii="Arial" w:hAnsi="Arial" w:cs="Arial"/>
          <w:sz w:val="24"/>
          <w:szCs w:val="24"/>
        </w:rPr>
        <w:t xml:space="preserve">Grant funds must be used to increase the total amount of funds used to provide services to victims of crime and may not be used to supplant current sources of funding that would, in the absence of these grant funds, be available or forthcoming. </w:t>
      </w:r>
    </w:p>
    <w:p w14:paraId="6EA8B2E7" w14:textId="695988C9" w:rsidR="00562AFB" w:rsidRDefault="001F7AA9" w:rsidP="00D3593E">
      <w:pPr>
        <w:spacing w:after="60"/>
        <w:ind w:left="90"/>
        <w:rPr>
          <w:rFonts w:ascii="Arial" w:hAnsi="Arial" w:cs="Arial"/>
          <w:sz w:val="24"/>
          <w:szCs w:val="24"/>
        </w:rPr>
      </w:pPr>
      <w:r w:rsidRPr="00562AFB">
        <w:rPr>
          <w:rFonts w:ascii="Arial" w:hAnsi="Arial" w:cs="Arial"/>
          <w:sz w:val="24"/>
          <w:szCs w:val="24"/>
        </w:rPr>
        <w:t xml:space="preserve">In addition, grant funds may not be used to defray any costs that the grantee was already obligated to pay at the time the grant was awarded. To prevent the supplanting of grant funds, CalVCB will carefully review all applications, and will conduct post-award monitoring and auditing of any funding and expenditures. </w:t>
      </w:r>
    </w:p>
    <w:p w14:paraId="48DEA0CA" w14:textId="5B1C7B07" w:rsidR="001F7AA9" w:rsidRPr="00562AFB" w:rsidRDefault="001F7AA9" w:rsidP="00D3593E">
      <w:pPr>
        <w:spacing w:after="60"/>
        <w:ind w:left="90"/>
        <w:rPr>
          <w:rFonts w:ascii="Arial" w:hAnsi="Arial" w:cs="Arial"/>
          <w:sz w:val="24"/>
          <w:szCs w:val="24"/>
        </w:rPr>
      </w:pPr>
      <w:r w:rsidRPr="00562AFB">
        <w:rPr>
          <w:rFonts w:ascii="Arial" w:hAnsi="Arial" w:cs="Arial"/>
          <w:sz w:val="24"/>
          <w:szCs w:val="24"/>
        </w:rPr>
        <w:t>Any supplantation of existing funding with these grant funds constitutes grounds for suspension or termination of grant funding and recovery of funds already provided.</w:t>
      </w:r>
    </w:p>
    <w:p w14:paraId="735F5215" w14:textId="359062BA" w:rsidR="001F7AA9" w:rsidRPr="00552A07" w:rsidRDefault="007A1D5D" w:rsidP="00D3593E">
      <w:pPr>
        <w:pStyle w:val="Heading1"/>
        <w:numPr>
          <w:ilvl w:val="0"/>
          <w:numId w:val="14"/>
        </w:numPr>
        <w:ind w:left="0" w:firstLine="0"/>
        <w:rPr>
          <w:rFonts w:ascii="Arial" w:hAnsi="Arial" w:cs="Arial"/>
        </w:rPr>
      </w:pPr>
      <w:r w:rsidRPr="00552A07">
        <w:rPr>
          <w:rFonts w:ascii="Arial" w:hAnsi="Arial" w:cs="Arial"/>
        </w:rPr>
        <w:t xml:space="preserve"> </w:t>
      </w:r>
      <w:bookmarkStart w:id="35" w:name="_Toc152325782"/>
      <w:r w:rsidR="001F7AA9" w:rsidRPr="006578A5">
        <w:rPr>
          <w:rFonts w:ascii="Arial" w:hAnsi="Arial" w:cs="Arial"/>
          <w:sz w:val="32"/>
          <w:szCs w:val="32"/>
        </w:rPr>
        <w:t>Post-NOFA Award Recommendation</w:t>
      </w:r>
      <w:bookmarkEnd w:id="35"/>
    </w:p>
    <w:p w14:paraId="2ADCD35C" w14:textId="765DE336" w:rsidR="001F7AA9" w:rsidRPr="00562AFB" w:rsidRDefault="001F7AA9" w:rsidP="00D3593E">
      <w:pPr>
        <w:ind w:left="90"/>
        <w:rPr>
          <w:rFonts w:ascii="Arial" w:hAnsi="Arial" w:cs="Arial"/>
          <w:sz w:val="24"/>
          <w:szCs w:val="24"/>
        </w:rPr>
      </w:pPr>
      <w:r w:rsidRPr="00562AFB">
        <w:rPr>
          <w:rFonts w:ascii="Arial" w:hAnsi="Arial" w:cs="Arial"/>
          <w:sz w:val="24"/>
          <w:szCs w:val="24"/>
        </w:rPr>
        <w:t xml:space="preserve">Once a funding recommendation is approved by the Board, CalVCB will notify all applicants </w:t>
      </w:r>
      <w:r w:rsidR="007A0750" w:rsidRPr="00562AFB">
        <w:rPr>
          <w:rFonts w:ascii="Arial" w:hAnsi="Arial" w:cs="Arial"/>
          <w:sz w:val="24"/>
          <w:szCs w:val="24"/>
        </w:rPr>
        <w:t xml:space="preserve">of </w:t>
      </w:r>
      <w:r w:rsidRPr="00562AFB">
        <w:rPr>
          <w:rFonts w:ascii="Arial" w:hAnsi="Arial" w:cs="Arial"/>
          <w:sz w:val="24"/>
          <w:szCs w:val="24"/>
        </w:rPr>
        <w:t xml:space="preserve">the results of the submitted applications. Each applicant will receive an approval or denial letter notifying them of </w:t>
      </w:r>
      <w:r w:rsidR="008A64B2" w:rsidRPr="00562AFB">
        <w:rPr>
          <w:rFonts w:ascii="Arial" w:hAnsi="Arial" w:cs="Arial"/>
          <w:sz w:val="24"/>
          <w:szCs w:val="24"/>
        </w:rPr>
        <w:t>individual</w:t>
      </w:r>
      <w:r w:rsidRPr="00562AFB">
        <w:rPr>
          <w:rFonts w:ascii="Arial" w:hAnsi="Arial" w:cs="Arial"/>
          <w:sz w:val="24"/>
          <w:szCs w:val="24"/>
        </w:rPr>
        <w:t xml:space="preserve"> results. </w:t>
      </w:r>
    </w:p>
    <w:p w14:paraId="74A54144" w14:textId="77F238A2" w:rsidR="001F7AA9" w:rsidRPr="00562AFB" w:rsidRDefault="001F7AA9" w:rsidP="00D3593E">
      <w:pPr>
        <w:ind w:left="90"/>
        <w:rPr>
          <w:rFonts w:ascii="Arial" w:hAnsi="Arial" w:cs="Arial"/>
          <w:sz w:val="24"/>
          <w:szCs w:val="24"/>
        </w:rPr>
      </w:pPr>
      <w:r w:rsidRPr="00562AFB">
        <w:rPr>
          <w:rFonts w:ascii="Arial" w:hAnsi="Arial" w:cs="Arial"/>
          <w:sz w:val="24"/>
          <w:szCs w:val="24"/>
        </w:rPr>
        <w:t>CalVCB may request additional information</w:t>
      </w:r>
      <w:r w:rsidR="00FF563D" w:rsidRPr="00562AFB">
        <w:rPr>
          <w:rFonts w:ascii="Arial" w:hAnsi="Arial" w:cs="Arial"/>
          <w:sz w:val="24"/>
          <w:szCs w:val="24"/>
        </w:rPr>
        <w:t xml:space="preserve"> or</w:t>
      </w:r>
      <w:r w:rsidRPr="00562AFB">
        <w:rPr>
          <w:rFonts w:ascii="Arial" w:hAnsi="Arial" w:cs="Arial"/>
          <w:sz w:val="24"/>
          <w:szCs w:val="24"/>
        </w:rPr>
        <w:t xml:space="preserve"> clarification</w:t>
      </w:r>
      <w:r w:rsidR="006578A5">
        <w:rPr>
          <w:rFonts w:ascii="Arial" w:hAnsi="Arial" w:cs="Arial"/>
          <w:sz w:val="24"/>
          <w:szCs w:val="24"/>
        </w:rPr>
        <w:t xml:space="preserve"> </w:t>
      </w:r>
      <w:r w:rsidRPr="00562AFB">
        <w:rPr>
          <w:rFonts w:ascii="Arial" w:hAnsi="Arial" w:cs="Arial"/>
          <w:sz w:val="24"/>
          <w:szCs w:val="24"/>
        </w:rPr>
        <w:t xml:space="preserve">or </w:t>
      </w:r>
      <w:r w:rsidR="00FF563D" w:rsidRPr="00562AFB">
        <w:rPr>
          <w:rFonts w:ascii="Arial" w:hAnsi="Arial" w:cs="Arial"/>
          <w:sz w:val="24"/>
          <w:szCs w:val="24"/>
        </w:rPr>
        <w:t xml:space="preserve">may </w:t>
      </w:r>
      <w:r w:rsidRPr="00562AFB">
        <w:rPr>
          <w:rFonts w:ascii="Arial" w:hAnsi="Arial" w:cs="Arial"/>
          <w:sz w:val="24"/>
          <w:szCs w:val="24"/>
        </w:rPr>
        <w:t xml:space="preserve">contact the </w:t>
      </w:r>
      <w:r w:rsidR="00A54EB0" w:rsidRPr="00562AFB">
        <w:rPr>
          <w:rFonts w:ascii="Arial" w:hAnsi="Arial" w:cs="Arial"/>
          <w:sz w:val="24"/>
          <w:szCs w:val="24"/>
        </w:rPr>
        <w:t>project lead listed on the application</w:t>
      </w:r>
      <w:r w:rsidRPr="00562AFB">
        <w:rPr>
          <w:rFonts w:ascii="Arial" w:hAnsi="Arial" w:cs="Arial"/>
          <w:sz w:val="24"/>
          <w:szCs w:val="24"/>
        </w:rPr>
        <w:t xml:space="preserve"> to discuss budget adjustments or required revisions</w:t>
      </w:r>
      <w:r w:rsidR="00C46309" w:rsidRPr="00562AFB">
        <w:rPr>
          <w:rFonts w:ascii="Arial" w:hAnsi="Arial" w:cs="Arial"/>
          <w:sz w:val="24"/>
          <w:szCs w:val="24"/>
        </w:rPr>
        <w:t>.</w:t>
      </w:r>
    </w:p>
    <w:p w14:paraId="02C5CD89" w14:textId="77777777" w:rsidR="001F7AA9" w:rsidRPr="00562AFB" w:rsidRDefault="001F7AA9" w:rsidP="00D3593E">
      <w:pPr>
        <w:ind w:left="90"/>
        <w:rPr>
          <w:rFonts w:ascii="Arial" w:hAnsi="Arial" w:cs="Arial"/>
          <w:sz w:val="24"/>
          <w:szCs w:val="24"/>
        </w:rPr>
      </w:pPr>
      <w:r w:rsidRPr="00562AFB">
        <w:rPr>
          <w:rFonts w:ascii="Arial" w:hAnsi="Arial" w:cs="Arial"/>
          <w:sz w:val="24"/>
          <w:szCs w:val="24"/>
        </w:rPr>
        <w:t>The TRC Grant Liaison will request adjustments or updates to the following items:</w:t>
      </w:r>
    </w:p>
    <w:p w14:paraId="796AAFBF" w14:textId="77777777" w:rsidR="001F7AA9" w:rsidRPr="00562AFB" w:rsidRDefault="001F7AA9" w:rsidP="00D3593E">
      <w:pPr>
        <w:pStyle w:val="ListParagraph"/>
        <w:numPr>
          <w:ilvl w:val="0"/>
          <w:numId w:val="2"/>
        </w:numPr>
        <w:rPr>
          <w:rFonts w:ascii="Arial" w:hAnsi="Arial" w:cs="Arial"/>
          <w:sz w:val="24"/>
          <w:szCs w:val="24"/>
        </w:rPr>
      </w:pPr>
      <w:r w:rsidRPr="00562AFB">
        <w:rPr>
          <w:rFonts w:ascii="Arial" w:hAnsi="Arial" w:cs="Arial"/>
          <w:sz w:val="24"/>
          <w:szCs w:val="24"/>
        </w:rPr>
        <w:t>Goals and outcomes based on new funding recommendation</w:t>
      </w:r>
    </w:p>
    <w:p w14:paraId="0CE52E53" w14:textId="301ADF39" w:rsidR="001F7AA9" w:rsidRPr="00562AFB" w:rsidRDefault="001F7AA9" w:rsidP="00D3593E">
      <w:pPr>
        <w:pStyle w:val="ListParagraph"/>
        <w:numPr>
          <w:ilvl w:val="0"/>
          <w:numId w:val="2"/>
        </w:numPr>
        <w:rPr>
          <w:rFonts w:ascii="Arial" w:hAnsi="Arial" w:cs="Arial"/>
          <w:sz w:val="24"/>
          <w:szCs w:val="24"/>
        </w:rPr>
      </w:pPr>
      <w:r w:rsidRPr="00562AFB">
        <w:rPr>
          <w:rFonts w:ascii="Arial" w:hAnsi="Arial" w:cs="Arial"/>
          <w:sz w:val="24"/>
          <w:szCs w:val="24"/>
        </w:rPr>
        <w:t xml:space="preserve">Updated Budget </w:t>
      </w:r>
      <w:bookmarkStart w:id="36" w:name="_Hlk81981687"/>
      <w:r w:rsidRPr="00562AFB">
        <w:rPr>
          <w:rFonts w:ascii="Arial" w:hAnsi="Arial" w:cs="Arial"/>
          <w:sz w:val="24"/>
          <w:szCs w:val="24"/>
        </w:rPr>
        <w:t xml:space="preserve">Drawdown Worksheet  </w:t>
      </w:r>
      <w:bookmarkEnd w:id="36"/>
    </w:p>
    <w:p w14:paraId="4F2EDAFA" w14:textId="77777777" w:rsidR="001F7AA9" w:rsidRPr="00562AFB" w:rsidRDefault="001F7AA9" w:rsidP="00D3593E">
      <w:pPr>
        <w:pStyle w:val="ListParagraph"/>
        <w:numPr>
          <w:ilvl w:val="0"/>
          <w:numId w:val="2"/>
        </w:numPr>
        <w:rPr>
          <w:rFonts w:ascii="Arial" w:hAnsi="Arial" w:cs="Arial"/>
          <w:sz w:val="24"/>
          <w:szCs w:val="24"/>
        </w:rPr>
      </w:pPr>
      <w:r w:rsidRPr="00562AFB">
        <w:rPr>
          <w:rFonts w:ascii="Arial" w:hAnsi="Arial" w:cs="Arial"/>
          <w:sz w:val="24"/>
          <w:szCs w:val="24"/>
        </w:rPr>
        <w:t>Std. 204 form</w:t>
      </w:r>
    </w:p>
    <w:p w14:paraId="300D4CA3" w14:textId="3ACD4BB0" w:rsidR="001F7AA9" w:rsidRPr="006578A5" w:rsidRDefault="001F7AA9" w:rsidP="00D3593E">
      <w:pPr>
        <w:pStyle w:val="Heading2"/>
        <w:numPr>
          <w:ilvl w:val="1"/>
          <w:numId w:val="14"/>
        </w:numPr>
        <w:ind w:left="90" w:firstLine="0"/>
        <w:rPr>
          <w:rFonts w:ascii="Arial" w:hAnsi="Arial" w:cs="Arial"/>
          <w:sz w:val="28"/>
          <w:szCs w:val="28"/>
        </w:rPr>
      </w:pPr>
      <w:bookmarkStart w:id="37" w:name="_Toc152325783"/>
      <w:r w:rsidRPr="006578A5">
        <w:rPr>
          <w:rFonts w:ascii="Arial" w:hAnsi="Arial" w:cs="Arial"/>
          <w:sz w:val="28"/>
          <w:szCs w:val="28"/>
        </w:rPr>
        <w:lastRenderedPageBreak/>
        <w:t>Contract Negotiations</w:t>
      </w:r>
      <w:bookmarkEnd w:id="37"/>
      <w:r w:rsidRPr="006578A5">
        <w:rPr>
          <w:rFonts w:ascii="Arial" w:hAnsi="Arial" w:cs="Arial"/>
          <w:sz w:val="28"/>
          <w:szCs w:val="28"/>
        </w:rPr>
        <w:t xml:space="preserve"> </w:t>
      </w:r>
    </w:p>
    <w:p w14:paraId="0941C78F" w14:textId="1F9D9FBE" w:rsidR="001F7AA9" w:rsidRPr="00562AFB" w:rsidRDefault="001F7AA9" w:rsidP="00D3593E">
      <w:pPr>
        <w:ind w:left="90"/>
        <w:rPr>
          <w:rFonts w:ascii="Arial" w:hAnsi="Arial" w:cs="Arial"/>
          <w:sz w:val="24"/>
          <w:szCs w:val="24"/>
        </w:rPr>
      </w:pPr>
      <w:r w:rsidRPr="00562AFB">
        <w:rPr>
          <w:rFonts w:ascii="Arial" w:hAnsi="Arial" w:cs="Arial"/>
          <w:sz w:val="24"/>
          <w:szCs w:val="24"/>
        </w:rPr>
        <w:t xml:space="preserve">Grant </w:t>
      </w:r>
      <w:r w:rsidR="007F3DCB" w:rsidRPr="00562AFB">
        <w:rPr>
          <w:rFonts w:ascii="Arial" w:hAnsi="Arial" w:cs="Arial"/>
          <w:sz w:val="24"/>
          <w:szCs w:val="24"/>
        </w:rPr>
        <w:t>agreements/</w:t>
      </w:r>
      <w:r w:rsidRPr="00562AFB">
        <w:rPr>
          <w:rFonts w:ascii="Arial" w:hAnsi="Arial" w:cs="Arial"/>
          <w:sz w:val="24"/>
          <w:szCs w:val="24"/>
        </w:rPr>
        <w:t>contracts are legal agreements between the Grantee and CalVCB</w:t>
      </w:r>
      <w:r w:rsidR="00FF563D" w:rsidRPr="00562AFB">
        <w:rPr>
          <w:rFonts w:ascii="Arial" w:hAnsi="Arial" w:cs="Arial"/>
          <w:sz w:val="24"/>
          <w:szCs w:val="24"/>
        </w:rPr>
        <w:t>,</w:t>
      </w:r>
      <w:r w:rsidRPr="00562AFB">
        <w:rPr>
          <w:rFonts w:ascii="Arial" w:hAnsi="Arial" w:cs="Arial"/>
          <w:sz w:val="24"/>
          <w:szCs w:val="24"/>
        </w:rPr>
        <w:t xml:space="preserve"> and </w:t>
      </w:r>
      <w:r w:rsidR="007F3DCB" w:rsidRPr="00562AFB">
        <w:rPr>
          <w:rFonts w:ascii="Arial" w:hAnsi="Arial" w:cs="Arial"/>
          <w:sz w:val="24"/>
          <w:szCs w:val="24"/>
        </w:rPr>
        <w:t xml:space="preserve">Grantees </w:t>
      </w:r>
      <w:r w:rsidRPr="00562AFB">
        <w:rPr>
          <w:rFonts w:ascii="Arial" w:hAnsi="Arial" w:cs="Arial"/>
          <w:sz w:val="24"/>
          <w:szCs w:val="24"/>
        </w:rPr>
        <w:t xml:space="preserve">are responsible for delivering the outcomes set forth in the contract and for managing all grant funds appropriately. </w:t>
      </w:r>
    </w:p>
    <w:p w14:paraId="3B917139" w14:textId="2AEF88C7" w:rsidR="001F7AA9" w:rsidRPr="00562AFB" w:rsidRDefault="001F7AA9" w:rsidP="00D3593E">
      <w:pPr>
        <w:ind w:left="90"/>
        <w:rPr>
          <w:rFonts w:ascii="Arial" w:hAnsi="Arial" w:cs="Arial"/>
          <w:sz w:val="24"/>
          <w:szCs w:val="24"/>
        </w:rPr>
      </w:pPr>
      <w:r w:rsidRPr="00562AFB">
        <w:rPr>
          <w:rFonts w:ascii="Arial" w:hAnsi="Arial" w:cs="Arial"/>
          <w:sz w:val="24"/>
          <w:szCs w:val="24"/>
        </w:rPr>
        <w:t xml:space="preserve">CalVCB will coordinate the review and approval of </w:t>
      </w:r>
      <w:r w:rsidR="007F3DCB" w:rsidRPr="00562AFB">
        <w:rPr>
          <w:rFonts w:ascii="Arial" w:hAnsi="Arial" w:cs="Arial"/>
          <w:sz w:val="24"/>
          <w:szCs w:val="24"/>
        </w:rPr>
        <w:t>agreement/</w:t>
      </w:r>
      <w:r w:rsidRPr="00562AFB">
        <w:rPr>
          <w:rFonts w:ascii="Arial" w:hAnsi="Arial" w:cs="Arial"/>
          <w:sz w:val="24"/>
          <w:szCs w:val="24"/>
        </w:rPr>
        <w:t xml:space="preserve">contract language. Upon approval of the language, CalVCB will facilitate the signature process to fully execute the grant </w:t>
      </w:r>
      <w:r w:rsidR="007F3DCB" w:rsidRPr="00562AFB">
        <w:rPr>
          <w:rFonts w:ascii="Arial" w:hAnsi="Arial" w:cs="Arial"/>
          <w:sz w:val="24"/>
          <w:szCs w:val="24"/>
        </w:rPr>
        <w:t>agreement/</w:t>
      </w:r>
      <w:r w:rsidRPr="00562AFB">
        <w:rPr>
          <w:rFonts w:ascii="Arial" w:hAnsi="Arial" w:cs="Arial"/>
          <w:sz w:val="24"/>
          <w:szCs w:val="24"/>
        </w:rPr>
        <w:t>contract. CalVCB will then distribute a copy of the fully executed grant contract and approved budget to the Grantee.</w:t>
      </w:r>
    </w:p>
    <w:p w14:paraId="0B12501D" w14:textId="0CB31DB9" w:rsidR="00BC1A57" w:rsidRPr="006578A5" w:rsidRDefault="00BC1A57" w:rsidP="00D3593E">
      <w:pPr>
        <w:pStyle w:val="Heading2"/>
        <w:numPr>
          <w:ilvl w:val="1"/>
          <w:numId w:val="14"/>
        </w:numPr>
        <w:ind w:left="90" w:firstLine="0"/>
        <w:rPr>
          <w:rFonts w:ascii="Arial" w:hAnsi="Arial" w:cs="Arial"/>
          <w:sz w:val="28"/>
          <w:szCs w:val="28"/>
        </w:rPr>
      </w:pPr>
      <w:bookmarkStart w:id="38" w:name="_Toc454799076"/>
      <w:bookmarkStart w:id="39" w:name="_Toc78383754"/>
      <w:bookmarkStart w:id="40" w:name="_Toc82153408"/>
      <w:bookmarkStart w:id="41" w:name="_Toc152325784"/>
      <w:r w:rsidRPr="006578A5">
        <w:rPr>
          <w:rFonts w:ascii="Arial" w:hAnsi="Arial" w:cs="Arial"/>
          <w:sz w:val="28"/>
          <w:szCs w:val="28"/>
        </w:rPr>
        <w:t>Invoicing and Payment</w:t>
      </w:r>
      <w:bookmarkEnd w:id="38"/>
      <w:bookmarkEnd w:id="39"/>
      <w:bookmarkEnd w:id="40"/>
      <w:bookmarkEnd w:id="41"/>
    </w:p>
    <w:p w14:paraId="5DE59D60" w14:textId="0C6B3EC7" w:rsidR="00DF3ABC" w:rsidRPr="00562AFB" w:rsidRDefault="00DF3ABC" w:rsidP="00D3593E">
      <w:pPr>
        <w:spacing w:after="0"/>
        <w:ind w:left="90"/>
        <w:contextualSpacing/>
        <w:rPr>
          <w:rFonts w:ascii="Arial" w:eastAsia="Calibri" w:hAnsi="Arial" w:cs="Arial"/>
          <w:sz w:val="24"/>
          <w:szCs w:val="24"/>
        </w:rPr>
      </w:pPr>
      <w:r w:rsidRPr="00562AFB">
        <w:rPr>
          <w:rFonts w:ascii="Arial" w:eastAsia="Calibri" w:hAnsi="Arial" w:cs="Arial"/>
          <w:sz w:val="24"/>
          <w:szCs w:val="24"/>
        </w:rPr>
        <w:t xml:space="preserve">The TRC shall submit itemized invoices </w:t>
      </w:r>
      <w:r w:rsidR="00BD6F76" w:rsidRPr="00562AFB">
        <w:rPr>
          <w:rFonts w:ascii="Arial" w:eastAsia="Calibri" w:hAnsi="Arial" w:cs="Arial"/>
          <w:sz w:val="24"/>
          <w:szCs w:val="24"/>
        </w:rPr>
        <w:t xml:space="preserve">that </w:t>
      </w:r>
      <w:r w:rsidRPr="00562AFB">
        <w:rPr>
          <w:rFonts w:ascii="Arial" w:eastAsia="Calibri" w:hAnsi="Arial" w:cs="Arial"/>
          <w:sz w:val="24"/>
          <w:szCs w:val="24"/>
        </w:rPr>
        <w:t xml:space="preserve">include supporting documentation detailing program expenditures and </w:t>
      </w:r>
      <w:r w:rsidR="00B044B8">
        <w:rPr>
          <w:rFonts w:ascii="Arial" w:eastAsia="Calibri" w:hAnsi="Arial" w:cs="Arial"/>
          <w:sz w:val="24"/>
          <w:szCs w:val="24"/>
        </w:rPr>
        <w:t>grant data on</w:t>
      </w:r>
      <w:r w:rsidRPr="00562AFB">
        <w:rPr>
          <w:rFonts w:ascii="Arial" w:eastAsia="Calibri" w:hAnsi="Arial" w:cs="Arial"/>
          <w:sz w:val="24"/>
          <w:szCs w:val="24"/>
        </w:rPr>
        <w:t xml:space="preserve"> a monthly basis. </w:t>
      </w:r>
      <w:bookmarkStart w:id="42" w:name="_Hlk83715598"/>
      <w:r w:rsidRPr="00562AFB">
        <w:rPr>
          <w:rFonts w:ascii="Arial" w:eastAsia="Calibri" w:hAnsi="Arial" w:cs="Arial"/>
          <w:sz w:val="24"/>
          <w:szCs w:val="24"/>
        </w:rPr>
        <w:t xml:space="preserve">Invoices are due to CalVCB </w:t>
      </w:r>
      <w:r w:rsidR="00296128">
        <w:rPr>
          <w:rFonts w:ascii="Arial" w:eastAsia="Calibri" w:hAnsi="Arial" w:cs="Arial"/>
          <w:sz w:val="24"/>
          <w:szCs w:val="24"/>
        </w:rPr>
        <w:t xml:space="preserve">by </w:t>
      </w:r>
      <w:r w:rsidRPr="00562AFB">
        <w:rPr>
          <w:rFonts w:ascii="Arial" w:eastAsia="Calibri" w:hAnsi="Arial" w:cs="Arial"/>
          <w:sz w:val="24"/>
          <w:szCs w:val="24"/>
        </w:rPr>
        <w:t>the last business day of the following month</w:t>
      </w:r>
      <w:bookmarkEnd w:id="42"/>
      <w:r w:rsidRPr="00562AFB">
        <w:rPr>
          <w:rFonts w:ascii="Arial" w:eastAsia="Calibri" w:hAnsi="Arial" w:cs="Arial"/>
          <w:sz w:val="24"/>
          <w:szCs w:val="24"/>
        </w:rPr>
        <w:t xml:space="preserve">. The TRC Grantee must submit the </w:t>
      </w:r>
      <w:r w:rsidR="00B044B8">
        <w:rPr>
          <w:rFonts w:ascii="Arial" w:eastAsia="Calibri" w:hAnsi="Arial" w:cs="Arial"/>
          <w:sz w:val="24"/>
          <w:szCs w:val="24"/>
        </w:rPr>
        <w:t>data report Excel files</w:t>
      </w:r>
      <w:r w:rsidRPr="00562AFB">
        <w:rPr>
          <w:rFonts w:ascii="Arial" w:eastAsia="Calibri" w:hAnsi="Arial" w:cs="Arial"/>
          <w:sz w:val="24"/>
          <w:szCs w:val="24"/>
        </w:rPr>
        <w:t xml:space="preserve"> monthly prior to, or with, monthly invoices. </w:t>
      </w:r>
    </w:p>
    <w:p w14:paraId="62C77FA4" w14:textId="77777777" w:rsidR="007B21EF" w:rsidRPr="00562AFB" w:rsidRDefault="007B21EF" w:rsidP="00D3593E">
      <w:pPr>
        <w:spacing w:after="0"/>
        <w:ind w:left="90"/>
        <w:contextualSpacing/>
        <w:rPr>
          <w:rFonts w:ascii="Arial" w:eastAsia="Calibri" w:hAnsi="Arial" w:cs="Arial"/>
          <w:sz w:val="24"/>
          <w:szCs w:val="24"/>
        </w:rPr>
      </w:pPr>
    </w:p>
    <w:p w14:paraId="77EADDA3" w14:textId="64A46867" w:rsidR="007B21EF" w:rsidRPr="00562AFB" w:rsidRDefault="007B21EF" w:rsidP="00D3593E">
      <w:pPr>
        <w:spacing w:after="0"/>
        <w:ind w:left="90"/>
        <w:contextualSpacing/>
        <w:rPr>
          <w:rFonts w:ascii="Arial" w:eastAsia="Calibri" w:hAnsi="Arial" w:cs="Arial"/>
          <w:sz w:val="24"/>
          <w:szCs w:val="24"/>
        </w:rPr>
      </w:pPr>
      <w:r w:rsidRPr="00562AFB">
        <w:rPr>
          <w:rFonts w:ascii="Arial" w:eastAsia="Calibri" w:hAnsi="Arial" w:cs="Arial"/>
          <w:sz w:val="24"/>
          <w:szCs w:val="24"/>
        </w:rPr>
        <w:t>Invoices shall include the following files and supporting documentation:</w:t>
      </w:r>
    </w:p>
    <w:p w14:paraId="0845B931" w14:textId="77777777" w:rsidR="007B21EF" w:rsidRPr="00562AFB" w:rsidRDefault="007B21EF" w:rsidP="00D3593E">
      <w:pPr>
        <w:numPr>
          <w:ilvl w:val="0"/>
          <w:numId w:val="11"/>
        </w:numPr>
        <w:spacing w:after="0" w:line="240" w:lineRule="auto"/>
        <w:ind w:right="-187"/>
        <w:contextualSpacing/>
        <w:rPr>
          <w:rFonts w:ascii="Arial" w:eastAsia="Calibri" w:hAnsi="Arial" w:cs="Arial"/>
          <w:sz w:val="24"/>
          <w:szCs w:val="24"/>
        </w:rPr>
      </w:pPr>
      <w:r w:rsidRPr="00562AFB">
        <w:rPr>
          <w:rFonts w:ascii="Arial" w:eastAsia="Calibri" w:hAnsi="Arial" w:cs="Arial"/>
          <w:sz w:val="24"/>
          <w:szCs w:val="24"/>
        </w:rPr>
        <w:t xml:space="preserve">Invoice Worksheet </w:t>
      </w:r>
    </w:p>
    <w:p w14:paraId="75DE53C1" w14:textId="77777777" w:rsidR="007B21EF" w:rsidRPr="00562AFB" w:rsidRDefault="007B21EF" w:rsidP="00D3593E">
      <w:pPr>
        <w:numPr>
          <w:ilvl w:val="1"/>
          <w:numId w:val="11"/>
        </w:numPr>
        <w:spacing w:after="0" w:line="240" w:lineRule="auto"/>
        <w:ind w:right="-187"/>
        <w:contextualSpacing/>
        <w:rPr>
          <w:rFonts w:ascii="Arial" w:eastAsia="Calibri" w:hAnsi="Arial" w:cs="Arial"/>
          <w:sz w:val="24"/>
          <w:szCs w:val="24"/>
        </w:rPr>
      </w:pPr>
      <w:r w:rsidRPr="00562AFB">
        <w:rPr>
          <w:rFonts w:ascii="Arial" w:eastAsia="Calibri" w:hAnsi="Arial" w:cs="Arial"/>
          <w:sz w:val="24"/>
          <w:szCs w:val="24"/>
        </w:rPr>
        <w:t>Attach additional Microsoft Excel file detailing all expenses on the Invoice Worksheet</w:t>
      </w:r>
    </w:p>
    <w:p w14:paraId="6D4013D6" w14:textId="77777777" w:rsidR="007B21EF" w:rsidRPr="00562AFB" w:rsidRDefault="007B21EF" w:rsidP="00D3593E">
      <w:pPr>
        <w:numPr>
          <w:ilvl w:val="0"/>
          <w:numId w:val="11"/>
        </w:numPr>
        <w:spacing w:after="0" w:line="240" w:lineRule="auto"/>
        <w:ind w:right="-187"/>
        <w:contextualSpacing/>
        <w:rPr>
          <w:rFonts w:ascii="Arial" w:eastAsia="Calibri" w:hAnsi="Arial" w:cs="Arial"/>
          <w:sz w:val="24"/>
          <w:szCs w:val="24"/>
        </w:rPr>
      </w:pPr>
      <w:r w:rsidRPr="00562AFB">
        <w:rPr>
          <w:rFonts w:ascii="Arial" w:eastAsia="Calibri" w:hAnsi="Arial" w:cs="Arial"/>
          <w:sz w:val="24"/>
          <w:szCs w:val="24"/>
        </w:rPr>
        <w:t xml:space="preserve">Budget Drawdown Worksheet  </w:t>
      </w:r>
    </w:p>
    <w:p w14:paraId="4E45FB57" w14:textId="77777777" w:rsidR="007B21EF" w:rsidRPr="00562AFB" w:rsidRDefault="007B21EF" w:rsidP="00D3593E">
      <w:pPr>
        <w:numPr>
          <w:ilvl w:val="1"/>
          <w:numId w:val="11"/>
        </w:numPr>
        <w:spacing w:after="0"/>
        <w:contextualSpacing/>
        <w:rPr>
          <w:rFonts w:ascii="Arial" w:eastAsia="Calibri" w:hAnsi="Arial" w:cs="Arial"/>
          <w:sz w:val="24"/>
          <w:szCs w:val="24"/>
        </w:rPr>
      </w:pPr>
      <w:r w:rsidRPr="00562AFB">
        <w:rPr>
          <w:rFonts w:ascii="Arial" w:eastAsia="Calibri" w:hAnsi="Arial" w:cs="Arial"/>
          <w:sz w:val="24"/>
          <w:szCs w:val="24"/>
        </w:rPr>
        <w:t>Budget Tab</w:t>
      </w:r>
    </w:p>
    <w:p w14:paraId="6DC82985" w14:textId="77777777" w:rsidR="007B21EF" w:rsidRPr="00562AFB" w:rsidRDefault="007B21EF" w:rsidP="00D3593E">
      <w:pPr>
        <w:numPr>
          <w:ilvl w:val="1"/>
          <w:numId w:val="11"/>
        </w:numPr>
        <w:spacing w:after="0"/>
        <w:contextualSpacing/>
        <w:rPr>
          <w:rFonts w:ascii="Arial" w:eastAsia="Calibri" w:hAnsi="Arial" w:cs="Arial"/>
          <w:sz w:val="24"/>
          <w:szCs w:val="24"/>
        </w:rPr>
      </w:pPr>
      <w:r w:rsidRPr="00562AFB">
        <w:rPr>
          <w:rFonts w:ascii="Arial" w:eastAsia="Calibri" w:hAnsi="Arial" w:cs="Arial"/>
          <w:sz w:val="24"/>
          <w:szCs w:val="24"/>
        </w:rPr>
        <w:t>Drawdown Request Tab</w:t>
      </w:r>
    </w:p>
    <w:p w14:paraId="32EDC941" w14:textId="77777777" w:rsidR="007B21EF" w:rsidRPr="00562AFB" w:rsidRDefault="007B21EF" w:rsidP="00D3593E">
      <w:pPr>
        <w:numPr>
          <w:ilvl w:val="1"/>
          <w:numId w:val="11"/>
        </w:numPr>
        <w:spacing w:after="0"/>
        <w:contextualSpacing/>
        <w:rPr>
          <w:rFonts w:ascii="Arial" w:eastAsia="Calibri" w:hAnsi="Arial" w:cs="Arial"/>
          <w:sz w:val="24"/>
          <w:szCs w:val="24"/>
        </w:rPr>
      </w:pPr>
      <w:r w:rsidRPr="00562AFB">
        <w:rPr>
          <w:rFonts w:ascii="Arial" w:eastAsia="Calibri" w:hAnsi="Arial" w:cs="Arial"/>
          <w:sz w:val="24"/>
          <w:szCs w:val="24"/>
        </w:rPr>
        <w:t>Staffing Tab</w:t>
      </w:r>
    </w:p>
    <w:p w14:paraId="674E98DB" w14:textId="77777777" w:rsidR="007B21EF" w:rsidRPr="00562AFB" w:rsidRDefault="007B21EF" w:rsidP="00D3593E">
      <w:pPr>
        <w:numPr>
          <w:ilvl w:val="1"/>
          <w:numId w:val="11"/>
        </w:numPr>
        <w:spacing w:after="0"/>
        <w:contextualSpacing/>
        <w:rPr>
          <w:rFonts w:ascii="Arial" w:eastAsia="Calibri" w:hAnsi="Arial" w:cs="Arial"/>
          <w:sz w:val="24"/>
          <w:szCs w:val="24"/>
        </w:rPr>
      </w:pPr>
      <w:r w:rsidRPr="00562AFB">
        <w:rPr>
          <w:rFonts w:ascii="Arial" w:eastAsia="Calibri" w:hAnsi="Arial" w:cs="Arial"/>
          <w:sz w:val="24"/>
          <w:szCs w:val="24"/>
        </w:rPr>
        <w:t xml:space="preserve">Emergency Expenditure Tab </w:t>
      </w:r>
    </w:p>
    <w:p w14:paraId="4D4AE605" w14:textId="7DA3B930" w:rsidR="007B21EF" w:rsidRPr="00562AFB" w:rsidRDefault="007B21EF" w:rsidP="00D3593E">
      <w:pPr>
        <w:numPr>
          <w:ilvl w:val="0"/>
          <w:numId w:val="11"/>
        </w:numPr>
        <w:spacing w:after="0"/>
        <w:contextualSpacing/>
        <w:rPr>
          <w:rFonts w:ascii="Arial" w:eastAsia="Calibri" w:hAnsi="Arial" w:cs="Arial"/>
          <w:sz w:val="24"/>
          <w:szCs w:val="24"/>
        </w:rPr>
      </w:pPr>
      <w:r w:rsidRPr="00562AFB">
        <w:rPr>
          <w:rFonts w:ascii="Arial" w:eastAsia="Calibri" w:hAnsi="Arial" w:cs="Arial"/>
          <w:sz w:val="24"/>
          <w:szCs w:val="24"/>
        </w:rPr>
        <w:t>CalVCB TRC Functional Timesheets for each employee must be completed, signed, and dated for each TRC staff being billed to the grant</w:t>
      </w:r>
      <w:r w:rsidR="00550FB3">
        <w:rPr>
          <w:rFonts w:ascii="Arial" w:eastAsia="Calibri" w:hAnsi="Arial" w:cs="Arial"/>
          <w:sz w:val="24"/>
          <w:szCs w:val="24"/>
        </w:rPr>
        <w:t>.</w:t>
      </w:r>
    </w:p>
    <w:p w14:paraId="73B370E2" w14:textId="52786A54" w:rsidR="007B21EF" w:rsidRPr="00562AFB" w:rsidRDefault="007B21EF" w:rsidP="00D3593E">
      <w:pPr>
        <w:numPr>
          <w:ilvl w:val="0"/>
          <w:numId w:val="11"/>
        </w:numPr>
        <w:spacing w:after="0"/>
        <w:contextualSpacing/>
        <w:rPr>
          <w:rFonts w:ascii="Arial" w:eastAsia="Times New Roman" w:hAnsi="Arial" w:cs="Arial"/>
          <w:sz w:val="24"/>
          <w:szCs w:val="24"/>
        </w:rPr>
      </w:pPr>
      <w:r w:rsidRPr="00562AFB">
        <w:rPr>
          <w:rFonts w:ascii="Arial" w:eastAsia="Times New Roman" w:hAnsi="Arial" w:cs="Arial"/>
          <w:sz w:val="24"/>
          <w:szCs w:val="24"/>
        </w:rPr>
        <w:t>TRC timesheets</w:t>
      </w:r>
      <w:r w:rsidR="00656A34">
        <w:rPr>
          <w:rFonts w:ascii="Arial" w:eastAsia="Times New Roman" w:hAnsi="Arial" w:cs="Arial"/>
          <w:sz w:val="24"/>
          <w:szCs w:val="24"/>
        </w:rPr>
        <w:t>, if applicable,</w:t>
      </w:r>
      <w:r w:rsidRPr="00562AFB">
        <w:rPr>
          <w:rFonts w:ascii="Arial" w:eastAsia="Times New Roman" w:hAnsi="Arial" w:cs="Arial"/>
          <w:sz w:val="24"/>
          <w:szCs w:val="24"/>
        </w:rPr>
        <w:t xml:space="preserve"> for all employees including contracted staff</w:t>
      </w:r>
      <w:r w:rsidR="00995FD8">
        <w:rPr>
          <w:rFonts w:ascii="Arial" w:eastAsia="Times New Roman" w:hAnsi="Arial" w:cs="Arial"/>
          <w:sz w:val="24"/>
          <w:szCs w:val="24"/>
        </w:rPr>
        <w:t>, unless detailed invoices are submitted to show the date, time, service and unique client identifier of the clients for who</w:t>
      </w:r>
      <w:r w:rsidR="00656A34">
        <w:rPr>
          <w:rFonts w:ascii="Arial" w:eastAsia="Times New Roman" w:hAnsi="Arial" w:cs="Arial"/>
          <w:sz w:val="24"/>
          <w:szCs w:val="24"/>
        </w:rPr>
        <w:t>m</w:t>
      </w:r>
      <w:r w:rsidR="00995FD8">
        <w:rPr>
          <w:rFonts w:ascii="Arial" w:eastAsia="Times New Roman" w:hAnsi="Arial" w:cs="Arial"/>
          <w:sz w:val="24"/>
          <w:szCs w:val="24"/>
        </w:rPr>
        <w:t xml:space="preserve"> the contracted staff is invoicing</w:t>
      </w:r>
      <w:r w:rsidR="00550FB3">
        <w:rPr>
          <w:rFonts w:ascii="Arial" w:eastAsia="Times New Roman" w:hAnsi="Arial" w:cs="Arial"/>
          <w:sz w:val="24"/>
          <w:szCs w:val="24"/>
        </w:rPr>
        <w:t>.</w:t>
      </w:r>
    </w:p>
    <w:p w14:paraId="45FE8829" w14:textId="3893C535" w:rsidR="007B21EF" w:rsidRPr="00562AFB" w:rsidRDefault="007B21EF" w:rsidP="00D3593E">
      <w:pPr>
        <w:numPr>
          <w:ilvl w:val="0"/>
          <w:numId w:val="11"/>
        </w:numPr>
        <w:spacing w:after="0"/>
        <w:contextualSpacing/>
        <w:rPr>
          <w:rFonts w:ascii="Arial" w:eastAsia="Times New Roman" w:hAnsi="Arial" w:cs="Arial"/>
          <w:sz w:val="24"/>
          <w:szCs w:val="24"/>
        </w:rPr>
      </w:pPr>
      <w:r w:rsidRPr="00562AFB">
        <w:rPr>
          <w:rFonts w:ascii="Arial" w:eastAsia="Times New Roman" w:hAnsi="Arial" w:cs="Arial"/>
          <w:sz w:val="24"/>
          <w:szCs w:val="24"/>
        </w:rPr>
        <w:t>Payroll records for employees and contracted staff including the employee</w:t>
      </w:r>
      <w:r w:rsidR="00BD6F76" w:rsidRPr="00562AFB">
        <w:rPr>
          <w:rFonts w:ascii="Arial" w:eastAsia="Times New Roman" w:hAnsi="Arial" w:cs="Arial"/>
          <w:sz w:val="24"/>
          <w:szCs w:val="24"/>
        </w:rPr>
        <w:t>’</w:t>
      </w:r>
      <w:r w:rsidRPr="00562AFB">
        <w:rPr>
          <w:rFonts w:ascii="Arial" w:eastAsia="Times New Roman" w:hAnsi="Arial" w:cs="Arial"/>
          <w:sz w:val="24"/>
          <w:szCs w:val="24"/>
        </w:rPr>
        <w:t xml:space="preserve">s or contracted staff person’s name, position/classification, time base, breakdown of </w:t>
      </w:r>
      <w:r w:rsidR="00BD6F76" w:rsidRPr="00562AFB">
        <w:rPr>
          <w:rFonts w:ascii="Arial" w:eastAsia="Times New Roman" w:hAnsi="Arial" w:cs="Arial"/>
          <w:sz w:val="24"/>
          <w:szCs w:val="24"/>
        </w:rPr>
        <w:t>s</w:t>
      </w:r>
      <w:r w:rsidRPr="00562AFB">
        <w:rPr>
          <w:rFonts w:ascii="Arial" w:eastAsia="Times New Roman" w:hAnsi="Arial" w:cs="Arial"/>
          <w:sz w:val="24"/>
          <w:szCs w:val="24"/>
        </w:rPr>
        <w:t>alary and wages/fringe benefits, and PTO/Leave accrual calculation</w:t>
      </w:r>
      <w:r w:rsidR="00550FB3">
        <w:rPr>
          <w:rFonts w:ascii="Arial" w:eastAsia="Times New Roman" w:hAnsi="Arial" w:cs="Arial"/>
          <w:sz w:val="24"/>
          <w:szCs w:val="24"/>
        </w:rPr>
        <w:t>.</w:t>
      </w:r>
    </w:p>
    <w:p w14:paraId="50BA799D" w14:textId="55E58B71" w:rsidR="007B21EF" w:rsidRPr="00562AFB" w:rsidRDefault="007B21EF" w:rsidP="00D3593E">
      <w:pPr>
        <w:numPr>
          <w:ilvl w:val="0"/>
          <w:numId w:val="11"/>
        </w:numPr>
        <w:spacing w:after="0"/>
        <w:contextualSpacing/>
        <w:rPr>
          <w:rFonts w:ascii="Arial" w:eastAsia="Times New Roman" w:hAnsi="Arial" w:cs="Arial"/>
          <w:sz w:val="24"/>
          <w:szCs w:val="24"/>
        </w:rPr>
      </w:pPr>
      <w:r w:rsidRPr="00562AFB">
        <w:rPr>
          <w:rFonts w:ascii="Arial" w:eastAsia="Times New Roman" w:hAnsi="Arial" w:cs="Arial"/>
          <w:sz w:val="24"/>
          <w:szCs w:val="24"/>
        </w:rPr>
        <w:t>Invoice(s) for contracted services</w:t>
      </w:r>
      <w:r w:rsidR="00550FB3">
        <w:rPr>
          <w:rFonts w:ascii="Arial" w:eastAsia="Times New Roman" w:hAnsi="Arial" w:cs="Arial"/>
          <w:sz w:val="24"/>
          <w:szCs w:val="24"/>
        </w:rPr>
        <w:t>.</w:t>
      </w:r>
    </w:p>
    <w:p w14:paraId="1CD86B62" w14:textId="167C9768" w:rsidR="007B21EF" w:rsidRPr="00562AFB" w:rsidRDefault="007B21EF" w:rsidP="00D3593E">
      <w:pPr>
        <w:numPr>
          <w:ilvl w:val="0"/>
          <w:numId w:val="11"/>
        </w:numPr>
        <w:spacing w:after="0"/>
        <w:contextualSpacing/>
        <w:rPr>
          <w:rFonts w:ascii="Arial" w:eastAsia="Times New Roman" w:hAnsi="Arial" w:cs="Arial"/>
          <w:sz w:val="24"/>
          <w:szCs w:val="24"/>
        </w:rPr>
      </w:pPr>
      <w:r w:rsidRPr="00562AFB">
        <w:rPr>
          <w:rFonts w:ascii="Arial" w:eastAsia="Times New Roman" w:hAnsi="Arial" w:cs="Arial"/>
          <w:sz w:val="24"/>
          <w:szCs w:val="24"/>
        </w:rPr>
        <w:t>All supporting documentation for fringe benefit claims</w:t>
      </w:r>
      <w:r w:rsidR="00550FB3">
        <w:rPr>
          <w:rFonts w:ascii="Arial" w:eastAsia="Times New Roman" w:hAnsi="Arial" w:cs="Arial"/>
          <w:sz w:val="24"/>
          <w:szCs w:val="24"/>
        </w:rPr>
        <w:t>.</w:t>
      </w:r>
    </w:p>
    <w:p w14:paraId="359C3EEE" w14:textId="7886CD56" w:rsidR="007B21EF" w:rsidRPr="00562AFB" w:rsidRDefault="007B21EF" w:rsidP="00D3593E">
      <w:pPr>
        <w:numPr>
          <w:ilvl w:val="0"/>
          <w:numId w:val="11"/>
        </w:numPr>
        <w:spacing w:after="0"/>
        <w:contextualSpacing/>
        <w:rPr>
          <w:rFonts w:ascii="Arial" w:eastAsia="Times New Roman" w:hAnsi="Arial" w:cs="Arial"/>
          <w:sz w:val="24"/>
          <w:szCs w:val="24"/>
        </w:rPr>
      </w:pPr>
      <w:r w:rsidRPr="00562AFB">
        <w:rPr>
          <w:rFonts w:ascii="Arial" w:eastAsia="Times New Roman" w:hAnsi="Arial" w:cs="Arial"/>
          <w:sz w:val="24"/>
          <w:szCs w:val="24"/>
        </w:rPr>
        <w:t>All supporting documentation</w:t>
      </w:r>
      <w:r w:rsidR="00BD6F76" w:rsidRPr="00562AFB">
        <w:rPr>
          <w:rFonts w:ascii="Arial" w:eastAsia="Times New Roman" w:hAnsi="Arial" w:cs="Arial"/>
          <w:sz w:val="24"/>
          <w:szCs w:val="24"/>
        </w:rPr>
        <w:t xml:space="preserve"> for</w:t>
      </w:r>
      <w:r w:rsidRPr="00562AFB">
        <w:rPr>
          <w:rFonts w:ascii="Arial" w:eastAsia="Times New Roman" w:hAnsi="Arial" w:cs="Arial"/>
          <w:sz w:val="24"/>
          <w:szCs w:val="24"/>
        </w:rPr>
        <w:t xml:space="preserve"> </w:t>
      </w:r>
      <w:r w:rsidRPr="00562AFB">
        <w:rPr>
          <w:rFonts w:ascii="Arial" w:eastAsia="Calibri" w:hAnsi="Arial" w:cs="Arial"/>
          <w:sz w:val="24"/>
          <w:szCs w:val="24"/>
        </w:rPr>
        <w:t>Operating Expense</w:t>
      </w:r>
      <w:r w:rsidR="008A5DF9" w:rsidRPr="00562AFB">
        <w:rPr>
          <w:rFonts w:ascii="Arial" w:eastAsia="Calibri" w:hAnsi="Arial" w:cs="Arial"/>
          <w:sz w:val="24"/>
          <w:szCs w:val="24"/>
        </w:rPr>
        <w:t>s</w:t>
      </w:r>
      <w:r w:rsidRPr="00562AFB">
        <w:rPr>
          <w:rFonts w:ascii="Arial" w:eastAsia="Calibri" w:hAnsi="Arial" w:cs="Arial"/>
          <w:sz w:val="24"/>
          <w:szCs w:val="24"/>
        </w:rPr>
        <w:t>:</w:t>
      </w:r>
    </w:p>
    <w:p w14:paraId="4627105E" w14:textId="06D30F29" w:rsidR="007B21EF" w:rsidRPr="00562AFB" w:rsidRDefault="007B21EF" w:rsidP="00D3593E">
      <w:pPr>
        <w:numPr>
          <w:ilvl w:val="1"/>
          <w:numId w:val="11"/>
        </w:numPr>
        <w:spacing w:after="0" w:line="240" w:lineRule="auto"/>
        <w:ind w:right="-187"/>
        <w:contextualSpacing/>
        <w:rPr>
          <w:rFonts w:ascii="Arial" w:eastAsia="Calibri" w:hAnsi="Arial" w:cs="Arial"/>
          <w:sz w:val="24"/>
          <w:szCs w:val="24"/>
        </w:rPr>
      </w:pPr>
      <w:r w:rsidRPr="00562AFB">
        <w:rPr>
          <w:rFonts w:ascii="Arial" w:eastAsia="Calibri" w:hAnsi="Arial" w:cs="Arial"/>
          <w:sz w:val="24"/>
          <w:szCs w:val="24"/>
        </w:rPr>
        <w:t>Supporting documentation such as bills, invoices, statements, and/or receipts must include all pages</w:t>
      </w:r>
      <w:r w:rsidR="00550FB3">
        <w:rPr>
          <w:rFonts w:ascii="Arial" w:eastAsia="Calibri" w:hAnsi="Arial" w:cs="Arial"/>
          <w:sz w:val="24"/>
          <w:szCs w:val="24"/>
        </w:rPr>
        <w:t>.</w:t>
      </w:r>
    </w:p>
    <w:p w14:paraId="63ABD32B" w14:textId="37803A1F" w:rsidR="007B21EF" w:rsidRPr="00562AFB" w:rsidRDefault="007B21EF" w:rsidP="00D3593E">
      <w:pPr>
        <w:numPr>
          <w:ilvl w:val="0"/>
          <w:numId w:val="11"/>
        </w:numPr>
        <w:spacing w:after="0" w:line="240" w:lineRule="auto"/>
        <w:ind w:right="-187"/>
        <w:contextualSpacing/>
        <w:rPr>
          <w:rFonts w:ascii="Arial" w:eastAsia="Calibri" w:hAnsi="Arial" w:cs="Arial"/>
          <w:sz w:val="24"/>
          <w:szCs w:val="24"/>
        </w:rPr>
      </w:pPr>
      <w:r w:rsidRPr="00562AFB">
        <w:rPr>
          <w:rFonts w:ascii="Arial" w:eastAsia="Calibri" w:hAnsi="Arial" w:cs="Arial"/>
          <w:sz w:val="24"/>
          <w:szCs w:val="24"/>
        </w:rPr>
        <w:t>TRC Certification of Reports signed by the person named as having signature authority, stating that all information reported is correct and grant expenditures are in accordance with eligible costs</w:t>
      </w:r>
      <w:r w:rsidR="00550FB3">
        <w:rPr>
          <w:rFonts w:ascii="Arial" w:eastAsia="Calibri" w:hAnsi="Arial" w:cs="Arial"/>
          <w:sz w:val="24"/>
          <w:szCs w:val="24"/>
        </w:rPr>
        <w:t>.</w:t>
      </w:r>
    </w:p>
    <w:p w14:paraId="48AC09AE" w14:textId="5663365A" w:rsidR="00BC1A57" w:rsidRPr="00552A07" w:rsidRDefault="00BC1A57" w:rsidP="00D3593E">
      <w:pPr>
        <w:rPr>
          <w:rFonts w:ascii="Arial" w:hAnsi="Arial" w:cs="Arial"/>
        </w:rPr>
      </w:pPr>
    </w:p>
    <w:p w14:paraId="3C3E7E29" w14:textId="39B68C7B" w:rsidR="00FE0AA0" w:rsidRPr="006578A5" w:rsidRDefault="00FE0AA0" w:rsidP="00D3593E">
      <w:pPr>
        <w:pStyle w:val="Heading2"/>
        <w:numPr>
          <w:ilvl w:val="1"/>
          <w:numId w:val="14"/>
        </w:numPr>
        <w:ind w:left="90" w:firstLine="0"/>
        <w:rPr>
          <w:rFonts w:ascii="Arial" w:hAnsi="Arial" w:cs="Arial"/>
          <w:sz w:val="28"/>
          <w:szCs w:val="28"/>
        </w:rPr>
      </w:pPr>
      <w:bookmarkStart w:id="43" w:name="_Toc88634822"/>
      <w:bookmarkStart w:id="44" w:name="_Toc152325785"/>
      <w:r w:rsidRPr="006578A5">
        <w:rPr>
          <w:rFonts w:ascii="Arial" w:hAnsi="Arial" w:cs="Arial"/>
          <w:sz w:val="28"/>
          <w:szCs w:val="28"/>
        </w:rPr>
        <w:t>Data Collection Reporting Requirements</w:t>
      </w:r>
      <w:bookmarkEnd w:id="43"/>
      <w:bookmarkEnd w:id="44"/>
    </w:p>
    <w:p w14:paraId="330E46A9" w14:textId="095408DA" w:rsidR="00FE0AA0" w:rsidRPr="00A46FE1" w:rsidRDefault="00FE0AA0" w:rsidP="00D3593E">
      <w:pPr>
        <w:ind w:left="90"/>
        <w:rPr>
          <w:rFonts w:ascii="Arial" w:hAnsi="Arial" w:cs="Arial"/>
          <w:sz w:val="24"/>
          <w:szCs w:val="24"/>
        </w:rPr>
      </w:pPr>
      <w:r w:rsidRPr="00A46FE1">
        <w:rPr>
          <w:rFonts w:ascii="Arial" w:hAnsi="Arial" w:cs="Arial"/>
          <w:sz w:val="24"/>
          <w:szCs w:val="24"/>
        </w:rPr>
        <w:t>Grantee</w:t>
      </w:r>
      <w:r w:rsidR="003B1EAA">
        <w:rPr>
          <w:rFonts w:ascii="Arial" w:hAnsi="Arial" w:cs="Arial"/>
          <w:sz w:val="24"/>
          <w:szCs w:val="24"/>
        </w:rPr>
        <w:t>s</w:t>
      </w:r>
      <w:r w:rsidRPr="00A46FE1">
        <w:rPr>
          <w:rFonts w:ascii="Arial" w:hAnsi="Arial" w:cs="Arial"/>
          <w:sz w:val="24"/>
          <w:szCs w:val="24"/>
        </w:rPr>
        <w:t xml:space="preserve"> shall collect data and submit data </w:t>
      </w:r>
      <w:r w:rsidR="003B1EAA">
        <w:rPr>
          <w:rFonts w:ascii="Arial" w:hAnsi="Arial" w:cs="Arial"/>
          <w:sz w:val="24"/>
          <w:szCs w:val="24"/>
        </w:rPr>
        <w:t>reports</w:t>
      </w:r>
      <w:r w:rsidRPr="00A46FE1">
        <w:rPr>
          <w:rFonts w:ascii="Arial" w:hAnsi="Arial" w:cs="Arial"/>
          <w:sz w:val="24"/>
          <w:szCs w:val="24"/>
        </w:rPr>
        <w:t xml:space="preserve"> monthly </w:t>
      </w:r>
      <w:r w:rsidR="00B044B8">
        <w:rPr>
          <w:rFonts w:ascii="Arial" w:hAnsi="Arial" w:cs="Arial"/>
          <w:sz w:val="24"/>
          <w:szCs w:val="24"/>
        </w:rPr>
        <w:t xml:space="preserve">using data reporting Excel files provided by CalVCB </w:t>
      </w:r>
      <w:r w:rsidRPr="00A46FE1">
        <w:rPr>
          <w:rFonts w:ascii="Arial" w:hAnsi="Arial" w:cs="Arial"/>
          <w:sz w:val="24"/>
          <w:szCs w:val="24"/>
        </w:rPr>
        <w:t xml:space="preserve">to </w:t>
      </w:r>
      <w:hyperlink r:id="rId12" w:history="1">
        <w:r w:rsidRPr="00A46FE1">
          <w:rPr>
            <w:rStyle w:val="Hyperlink"/>
            <w:rFonts w:ascii="Arial" w:hAnsi="Arial" w:cs="Arial"/>
            <w:sz w:val="24"/>
            <w:szCs w:val="24"/>
          </w:rPr>
          <w:t>Grants@victims.ca.gov</w:t>
        </w:r>
      </w:hyperlink>
      <w:r w:rsidRPr="00A46FE1">
        <w:rPr>
          <w:rFonts w:ascii="Arial" w:hAnsi="Arial" w:cs="Arial"/>
          <w:sz w:val="24"/>
          <w:szCs w:val="24"/>
        </w:rPr>
        <w:t xml:space="preserve"> unless stipulated differently in the TRC’s grant agreement/contract. </w:t>
      </w:r>
      <w:r w:rsidR="00B044B8">
        <w:rPr>
          <w:rFonts w:ascii="Arial" w:hAnsi="Arial" w:cs="Arial"/>
          <w:sz w:val="24"/>
          <w:szCs w:val="24"/>
        </w:rPr>
        <w:t>Excel d</w:t>
      </w:r>
      <w:r w:rsidR="003B1EAA">
        <w:rPr>
          <w:rFonts w:ascii="Arial" w:hAnsi="Arial" w:cs="Arial"/>
          <w:sz w:val="24"/>
          <w:szCs w:val="24"/>
        </w:rPr>
        <w:t>ata</w:t>
      </w:r>
      <w:r w:rsidR="003B1EAA" w:rsidRPr="00A46FE1">
        <w:rPr>
          <w:rFonts w:ascii="Arial" w:hAnsi="Arial" w:cs="Arial"/>
          <w:sz w:val="24"/>
          <w:szCs w:val="24"/>
        </w:rPr>
        <w:t xml:space="preserve"> </w:t>
      </w:r>
      <w:r w:rsidRPr="00A46FE1">
        <w:rPr>
          <w:rFonts w:ascii="Arial" w:hAnsi="Arial" w:cs="Arial"/>
          <w:sz w:val="24"/>
          <w:szCs w:val="24"/>
        </w:rPr>
        <w:t xml:space="preserve">files are due to CalVCB </w:t>
      </w:r>
      <w:r w:rsidR="006C22B0">
        <w:rPr>
          <w:rFonts w:ascii="Arial" w:hAnsi="Arial" w:cs="Arial"/>
          <w:sz w:val="24"/>
          <w:szCs w:val="24"/>
        </w:rPr>
        <w:t xml:space="preserve">by </w:t>
      </w:r>
      <w:r w:rsidRPr="00A46FE1">
        <w:rPr>
          <w:rFonts w:ascii="Arial" w:hAnsi="Arial" w:cs="Arial"/>
          <w:sz w:val="24"/>
          <w:szCs w:val="24"/>
        </w:rPr>
        <w:t xml:space="preserve">the last business day of the </w:t>
      </w:r>
      <w:r w:rsidR="00FB2BF8" w:rsidRPr="00A46FE1">
        <w:rPr>
          <w:rFonts w:ascii="Arial" w:hAnsi="Arial" w:cs="Arial"/>
          <w:sz w:val="24"/>
          <w:szCs w:val="24"/>
        </w:rPr>
        <w:t xml:space="preserve">month following service. </w:t>
      </w:r>
    </w:p>
    <w:p w14:paraId="7D87D2D3" w14:textId="72A50D71" w:rsidR="00FE0AA0" w:rsidRPr="00A46FE1" w:rsidRDefault="00FE0AA0" w:rsidP="00D3593E">
      <w:pPr>
        <w:ind w:left="90"/>
        <w:rPr>
          <w:rFonts w:ascii="Arial" w:hAnsi="Arial" w:cs="Arial"/>
          <w:sz w:val="24"/>
          <w:szCs w:val="24"/>
        </w:rPr>
      </w:pPr>
      <w:r w:rsidRPr="00A46FE1">
        <w:rPr>
          <w:rFonts w:ascii="Arial" w:hAnsi="Arial" w:cs="Arial"/>
          <w:sz w:val="24"/>
          <w:szCs w:val="24"/>
        </w:rPr>
        <w:t xml:space="preserve">In compliance with federal statutes and rules governing federal matching funds for </w:t>
      </w:r>
      <w:r w:rsidR="00A46FE1" w:rsidRPr="00A46FE1">
        <w:rPr>
          <w:rFonts w:ascii="Arial" w:hAnsi="Arial" w:cs="Arial"/>
          <w:sz w:val="24"/>
          <w:szCs w:val="24"/>
        </w:rPr>
        <w:t>victims’</w:t>
      </w:r>
      <w:r w:rsidRPr="00A46FE1">
        <w:rPr>
          <w:rFonts w:ascii="Arial" w:hAnsi="Arial" w:cs="Arial"/>
          <w:sz w:val="24"/>
          <w:szCs w:val="24"/>
        </w:rPr>
        <w:t xml:space="preserve"> services, the Grantee shall submit any forms and data requested by CalVCB per Government Code section 13963.1(g)(2).</w:t>
      </w:r>
    </w:p>
    <w:p w14:paraId="5EAFF524" w14:textId="5FEB188F" w:rsidR="00FE0AA0" w:rsidRPr="00A46FE1" w:rsidRDefault="00FE0AA0" w:rsidP="00D3593E">
      <w:pPr>
        <w:ind w:left="90"/>
        <w:rPr>
          <w:rFonts w:ascii="Arial" w:hAnsi="Arial" w:cs="Arial"/>
          <w:b/>
          <w:bCs/>
          <w:sz w:val="24"/>
          <w:szCs w:val="24"/>
        </w:rPr>
      </w:pPr>
      <w:r w:rsidRPr="00A46FE1">
        <w:rPr>
          <w:rFonts w:ascii="Arial" w:hAnsi="Arial" w:cs="Arial"/>
          <w:b/>
          <w:bCs/>
          <w:sz w:val="24"/>
          <w:szCs w:val="24"/>
        </w:rPr>
        <w:t>Data files shall include</w:t>
      </w:r>
      <w:r w:rsidR="003B1EAA">
        <w:rPr>
          <w:rFonts w:ascii="Arial" w:hAnsi="Arial" w:cs="Arial"/>
          <w:b/>
          <w:bCs/>
          <w:sz w:val="24"/>
          <w:szCs w:val="24"/>
        </w:rPr>
        <w:t xml:space="preserve"> metrics indicated by CalVCB</w:t>
      </w:r>
      <w:r w:rsidRPr="00A46FE1">
        <w:rPr>
          <w:rFonts w:ascii="Arial" w:hAnsi="Arial" w:cs="Arial"/>
          <w:b/>
          <w:bCs/>
          <w:sz w:val="24"/>
          <w:szCs w:val="24"/>
        </w:rPr>
        <w:t xml:space="preserve">, </w:t>
      </w:r>
      <w:r w:rsidR="003B1EAA">
        <w:rPr>
          <w:rFonts w:ascii="Arial" w:hAnsi="Arial" w:cs="Arial"/>
          <w:b/>
          <w:bCs/>
          <w:sz w:val="24"/>
          <w:szCs w:val="24"/>
        </w:rPr>
        <w:t>which may include and may</w:t>
      </w:r>
      <w:r w:rsidRPr="00A46FE1">
        <w:rPr>
          <w:rFonts w:ascii="Arial" w:hAnsi="Arial" w:cs="Arial"/>
          <w:b/>
          <w:bCs/>
          <w:sz w:val="24"/>
          <w:szCs w:val="24"/>
        </w:rPr>
        <w:t xml:space="preserve"> not</w:t>
      </w:r>
      <w:r w:rsidR="003B1EAA">
        <w:rPr>
          <w:rFonts w:ascii="Arial" w:hAnsi="Arial" w:cs="Arial"/>
          <w:b/>
          <w:bCs/>
          <w:sz w:val="24"/>
          <w:szCs w:val="24"/>
        </w:rPr>
        <w:t xml:space="preserve"> be</w:t>
      </w:r>
      <w:r w:rsidRPr="00A46FE1">
        <w:rPr>
          <w:rFonts w:ascii="Arial" w:hAnsi="Arial" w:cs="Arial"/>
          <w:b/>
          <w:bCs/>
          <w:sz w:val="24"/>
          <w:szCs w:val="24"/>
        </w:rPr>
        <w:t xml:space="preserve"> limited to:</w:t>
      </w:r>
    </w:p>
    <w:p w14:paraId="1F5C5619"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Client resources</w:t>
      </w:r>
    </w:p>
    <w:p w14:paraId="345FC5C3"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Demographic information</w:t>
      </w:r>
    </w:p>
    <w:p w14:paraId="5932AB05"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Crime information</w:t>
      </w:r>
    </w:p>
    <w:p w14:paraId="07D7CF36"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Services provided and referred to the client</w:t>
      </w:r>
    </w:p>
    <w:p w14:paraId="7D350FC6"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Session and case management information</w:t>
      </w:r>
    </w:p>
    <w:p w14:paraId="77AB11DE"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Assessment data</w:t>
      </w:r>
    </w:p>
    <w:p w14:paraId="78D96410"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Training provided</w:t>
      </w:r>
    </w:p>
    <w:p w14:paraId="46E0A1BD"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Community outreach provided</w:t>
      </w:r>
    </w:p>
    <w:p w14:paraId="32A9A71A" w14:textId="77777777"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Collaborative activities</w:t>
      </w:r>
    </w:p>
    <w:p w14:paraId="317C6950" w14:textId="77777777" w:rsidR="00FE0AA0" w:rsidRPr="00A46FE1" w:rsidRDefault="00FE0AA0" w:rsidP="00D3593E">
      <w:pPr>
        <w:spacing w:after="0" w:line="240" w:lineRule="auto"/>
        <w:ind w:left="90"/>
        <w:rPr>
          <w:rFonts w:ascii="Arial" w:hAnsi="Arial" w:cs="Arial"/>
          <w:sz w:val="24"/>
          <w:szCs w:val="24"/>
        </w:rPr>
      </w:pPr>
    </w:p>
    <w:p w14:paraId="2ADF849D" w14:textId="4DE7E212" w:rsidR="00FE0AA0" w:rsidRPr="00A46FE1" w:rsidRDefault="00FE0AA0" w:rsidP="00D3593E">
      <w:pPr>
        <w:ind w:left="90"/>
        <w:rPr>
          <w:rFonts w:ascii="Arial" w:hAnsi="Arial" w:cs="Arial"/>
          <w:sz w:val="24"/>
          <w:szCs w:val="24"/>
        </w:rPr>
      </w:pPr>
      <w:r w:rsidRPr="00A46FE1">
        <w:rPr>
          <w:rFonts w:ascii="Arial" w:hAnsi="Arial" w:cs="Arial"/>
          <w:sz w:val="24"/>
          <w:szCs w:val="24"/>
        </w:rPr>
        <w:t>The Grantee must keep accurate records as source documentation to support the information in the reports. Records must be retained by the Grantee for at least three years from the end of the grant period. During programmatic monitoring and site visits, CalVCB may review these records for accuracy and compare data to the reports submitted by the Grantee.</w:t>
      </w:r>
    </w:p>
    <w:p w14:paraId="051F8381" w14:textId="57EF1D9A" w:rsidR="00FE0AA0" w:rsidRPr="00A46FE1" w:rsidRDefault="00FE0AA0" w:rsidP="00D3593E">
      <w:pPr>
        <w:ind w:left="90"/>
        <w:rPr>
          <w:rFonts w:ascii="Arial" w:hAnsi="Arial" w:cs="Arial"/>
          <w:sz w:val="24"/>
          <w:szCs w:val="24"/>
        </w:rPr>
      </w:pPr>
      <w:r w:rsidRPr="00A46FE1">
        <w:rPr>
          <w:rFonts w:ascii="Arial" w:hAnsi="Arial" w:cs="Arial"/>
          <w:sz w:val="24"/>
          <w:szCs w:val="24"/>
        </w:rPr>
        <w:t xml:space="preserve">The Grantee will only </w:t>
      </w:r>
      <w:r w:rsidR="003B1EAA">
        <w:rPr>
          <w:rFonts w:ascii="Arial" w:hAnsi="Arial" w:cs="Arial"/>
          <w:sz w:val="24"/>
          <w:szCs w:val="24"/>
        </w:rPr>
        <w:t>report</w:t>
      </w:r>
      <w:r w:rsidR="003B1EAA" w:rsidRPr="00A46FE1">
        <w:rPr>
          <w:rFonts w:ascii="Arial" w:hAnsi="Arial" w:cs="Arial"/>
          <w:sz w:val="24"/>
          <w:szCs w:val="24"/>
        </w:rPr>
        <w:t xml:space="preserve"> </w:t>
      </w:r>
      <w:r w:rsidRPr="00A46FE1">
        <w:rPr>
          <w:rFonts w:ascii="Arial" w:hAnsi="Arial" w:cs="Arial"/>
          <w:sz w:val="24"/>
          <w:szCs w:val="24"/>
        </w:rPr>
        <w:t>data for treatment</w:t>
      </w:r>
      <w:r w:rsidR="003B7679" w:rsidRPr="00A46FE1">
        <w:rPr>
          <w:rFonts w:ascii="Arial" w:hAnsi="Arial" w:cs="Arial"/>
          <w:sz w:val="24"/>
          <w:szCs w:val="24"/>
        </w:rPr>
        <w:t>, case management</w:t>
      </w:r>
      <w:r w:rsidRPr="00A46FE1">
        <w:rPr>
          <w:rFonts w:ascii="Arial" w:hAnsi="Arial" w:cs="Arial"/>
          <w:sz w:val="24"/>
          <w:szCs w:val="24"/>
        </w:rPr>
        <w:t>, training, outreach, and collaboration activities that are funded by the grant.</w:t>
      </w:r>
    </w:p>
    <w:p w14:paraId="3B33F75E" w14:textId="4EC5CDBE" w:rsidR="00FE0AA0" w:rsidRPr="00A46FE1" w:rsidRDefault="00FE0AA0" w:rsidP="006C22B0">
      <w:pPr>
        <w:ind w:left="90"/>
        <w:rPr>
          <w:rFonts w:ascii="Arial" w:hAnsi="Arial" w:cs="Arial"/>
          <w:sz w:val="24"/>
          <w:szCs w:val="24"/>
        </w:rPr>
      </w:pPr>
      <w:r w:rsidRPr="00A46FE1">
        <w:rPr>
          <w:rFonts w:ascii="Arial" w:hAnsi="Arial" w:cs="Arial"/>
          <w:sz w:val="24"/>
          <w:szCs w:val="24"/>
        </w:rPr>
        <w:t>The Grantee will only be reimbursed for services</w:t>
      </w:r>
      <w:r w:rsidR="006C22B0">
        <w:rPr>
          <w:rFonts w:ascii="Arial" w:hAnsi="Arial" w:cs="Arial"/>
          <w:sz w:val="24"/>
          <w:szCs w:val="24"/>
        </w:rPr>
        <w:t xml:space="preserve"> provided</w:t>
      </w:r>
      <w:r w:rsidRPr="00A46FE1">
        <w:rPr>
          <w:rFonts w:ascii="Arial" w:hAnsi="Arial" w:cs="Arial"/>
          <w:sz w:val="24"/>
          <w:szCs w:val="24"/>
        </w:rPr>
        <w:t xml:space="preserve"> to victims for whom data has been reported to the Board.</w:t>
      </w:r>
    </w:p>
    <w:p w14:paraId="1AB136DF" w14:textId="0497F728" w:rsidR="003B7679" w:rsidRPr="00A46FE1" w:rsidRDefault="00FE0AA0" w:rsidP="00D3593E">
      <w:pPr>
        <w:ind w:left="90"/>
        <w:rPr>
          <w:rFonts w:ascii="Arial" w:hAnsi="Arial" w:cs="Arial"/>
          <w:sz w:val="24"/>
          <w:szCs w:val="24"/>
        </w:rPr>
      </w:pPr>
      <w:r w:rsidRPr="00A46FE1">
        <w:rPr>
          <w:rFonts w:ascii="Arial" w:hAnsi="Arial" w:cs="Arial"/>
          <w:sz w:val="24"/>
          <w:szCs w:val="24"/>
        </w:rPr>
        <w:t xml:space="preserve">Software requirements for data </w:t>
      </w:r>
      <w:r w:rsidR="003B1EAA">
        <w:rPr>
          <w:rFonts w:ascii="Arial" w:hAnsi="Arial" w:cs="Arial"/>
          <w:sz w:val="24"/>
          <w:szCs w:val="24"/>
        </w:rPr>
        <w:t>submission</w:t>
      </w:r>
      <w:r w:rsidRPr="00A46FE1">
        <w:rPr>
          <w:rFonts w:ascii="Arial" w:hAnsi="Arial" w:cs="Arial"/>
          <w:sz w:val="24"/>
          <w:szCs w:val="24"/>
        </w:rPr>
        <w:t xml:space="preserve">: </w:t>
      </w:r>
    </w:p>
    <w:p w14:paraId="14A088F7" w14:textId="523A1E82" w:rsidR="00FE0AA0" w:rsidRPr="00A46FE1" w:rsidRDefault="00FE0AA0" w:rsidP="00D3593E">
      <w:pPr>
        <w:pStyle w:val="ListParagraph"/>
        <w:numPr>
          <w:ilvl w:val="0"/>
          <w:numId w:val="13"/>
        </w:numPr>
        <w:rPr>
          <w:rFonts w:ascii="Arial" w:hAnsi="Arial" w:cs="Arial"/>
          <w:sz w:val="24"/>
          <w:szCs w:val="24"/>
        </w:rPr>
      </w:pPr>
      <w:r w:rsidRPr="00A46FE1">
        <w:rPr>
          <w:rFonts w:ascii="Arial" w:hAnsi="Arial" w:cs="Arial"/>
          <w:sz w:val="24"/>
          <w:szCs w:val="24"/>
        </w:rPr>
        <w:t>Microsoft Excel, 2010 version or newer</w:t>
      </w:r>
    </w:p>
    <w:p w14:paraId="3728EF71" w14:textId="77777777" w:rsidR="00FE0AA0" w:rsidRPr="00552A07" w:rsidRDefault="00FE0AA0" w:rsidP="00D3593E">
      <w:pPr>
        <w:ind w:left="90"/>
        <w:rPr>
          <w:rFonts w:ascii="Arial" w:hAnsi="Arial" w:cs="Arial"/>
        </w:rPr>
      </w:pPr>
    </w:p>
    <w:sectPr w:rsidR="00FE0AA0" w:rsidRPr="00552A07" w:rsidSect="002C7F96">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E1D7" w14:textId="77777777" w:rsidR="000E1E0B" w:rsidRDefault="000E1E0B" w:rsidP="00EE0751">
      <w:pPr>
        <w:spacing w:after="0" w:line="240" w:lineRule="auto"/>
      </w:pPr>
      <w:r>
        <w:separator/>
      </w:r>
    </w:p>
  </w:endnote>
  <w:endnote w:type="continuationSeparator" w:id="0">
    <w:p w14:paraId="1A3E7799" w14:textId="77777777" w:rsidR="000E1E0B" w:rsidRDefault="000E1E0B" w:rsidP="00EE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86456802"/>
      <w:docPartObj>
        <w:docPartGallery w:val="Page Numbers (Bottom of Page)"/>
        <w:docPartUnique/>
      </w:docPartObj>
    </w:sdtPr>
    <w:sdtEndPr>
      <w:rPr>
        <w:rFonts w:ascii="Arial" w:hAnsi="Arial" w:cs="Arial"/>
        <w:noProof/>
      </w:rPr>
    </w:sdtEndPr>
    <w:sdtContent>
      <w:p w14:paraId="373FB001" w14:textId="15BDFC15" w:rsidR="002C7F96" w:rsidRPr="00A46FE1" w:rsidRDefault="002C7F96">
        <w:pPr>
          <w:pStyle w:val="Footer"/>
          <w:jc w:val="right"/>
          <w:rPr>
            <w:rFonts w:ascii="Arial" w:hAnsi="Arial" w:cs="Arial"/>
            <w:sz w:val="24"/>
            <w:szCs w:val="24"/>
          </w:rPr>
        </w:pPr>
        <w:r w:rsidRPr="00A46FE1">
          <w:rPr>
            <w:rFonts w:ascii="Arial" w:hAnsi="Arial" w:cs="Arial"/>
            <w:sz w:val="24"/>
            <w:szCs w:val="24"/>
          </w:rPr>
          <w:fldChar w:fldCharType="begin"/>
        </w:r>
        <w:r w:rsidRPr="00A46FE1">
          <w:rPr>
            <w:rFonts w:ascii="Arial" w:hAnsi="Arial" w:cs="Arial"/>
            <w:sz w:val="24"/>
            <w:szCs w:val="24"/>
          </w:rPr>
          <w:instrText xml:space="preserve"> PAGE   \* MERGEFORMAT </w:instrText>
        </w:r>
        <w:r w:rsidRPr="00A46FE1">
          <w:rPr>
            <w:rFonts w:ascii="Arial" w:hAnsi="Arial" w:cs="Arial"/>
            <w:sz w:val="24"/>
            <w:szCs w:val="24"/>
          </w:rPr>
          <w:fldChar w:fldCharType="separate"/>
        </w:r>
        <w:r w:rsidRPr="00A46FE1">
          <w:rPr>
            <w:rFonts w:ascii="Arial" w:hAnsi="Arial" w:cs="Arial"/>
            <w:noProof/>
            <w:sz w:val="24"/>
            <w:szCs w:val="24"/>
          </w:rPr>
          <w:t>2</w:t>
        </w:r>
        <w:r w:rsidRPr="00A46FE1">
          <w:rPr>
            <w:rFonts w:ascii="Arial" w:hAnsi="Arial" w:cs="Arial"/>
            <w:noProof/>
            <w:sz w:val="24"/>
            <w:szCs w:val="24"/>
          </w:rPr>
          <w:fldChar w:fldCharType="end"/>
        </w:r>
      </w:p>
    </w:sdtContent>
  </w:sdt>
  <w:p w14:paraId="55C5C8A1" w14:textId="0708DD5E" w:rsidR="00EE0751" w:rsidRPr="00A46FE1" w:rsidRDefault="00EA1C38">
    <w:pPr>
      <w:pStyle w:val="Footer"/>
      <w:rPr>
        <w:rFonts w:ascii="Arial" w:hAnsi="Arial" w:cs="Arial"/>
        <w:sz w:val="24"/>
        <w:szCs w:val="24"/>
      </w:rPr>
    </w:pPr>
    <w:r w:rsidRPr="00A46FE1">
      <w:rPr>
        <w:rFonts w:ascii="Arial" w:hAnsi="Arial" w:cs="Arial"/>
        <w:sz w:val="24"/>
        <w:szCs w:val="24"/>
      </w:rPr>
      <w:t>CalVCB Trauma Recovery Center Grant</w:t>
    </w:r>
  </w:p>
  <w:p w14:paraId="7A212581" w14:textId="3190184C" w:rsidR="00EA1C38" w:rsidRPr="00A46FE1" w:rsidRDefault="00BE0C10">
    <w:pPr>
      <w:pStyle w:val="Footer"/>
      <w:rPr>
        <w:rFonts w:ascii="Arial" w:hAnsi="Arial" w:cs="Arial"/>
        <w:sz w:val="24"/>
        <w:szCs w:val="24"/>
      </w:rPr>
    </w:pPr>
    <w:r>
      <w:rPr>
        <w:rFonts w:ascii="Arial" w:hAnsi="Arial" w:cs="Arial"/>
        <w:sz w:val="24"/>
        <w:szCs w:val="24"/>
      </w:rPr>
      <w:t>2023-24</w:t>
    </w:r>
    <w:r w:rsidR="00FB6800" w:rsidRPr="00A46FE1">
      <w:rPr>
        <w:rFonts w:ascii="Arial" w:hAnsi="Arial" w:cs="Arial"/>
        <w:sz w:val="24"/>
        <w:szCs w:val="24"/>
      </w:rPr>
      <w:t xml:space="preserve"> N</w:t>
    </w:r>
    <w:r w:rsidR="00EA1C38" w:rsidRPr="00A46FE1">
      <w:rPr>
        <w:rFonts w:ascii="Arial" w:hAnsi="Arial" w:cs="Arial"/>
        <w:sz w:val="24"/>
        <w:szCs w:val="24"/>
      </w:rPr>
      <w:t>otice of Funds Available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DB79" w14:textId="77777777" w:rsidR="000E1E0B" w:rsidRDefault="000E1E0B" w:rsidP="00EE0751">
      <w:pPr>
        <w:spacing w:after="0" w:line="240" w:lineRule="auto"/>
      </w:pPr>
      <w:r>
        <w:separator/>
      </w:r>
    </w:p>
  </w:footnote>
  <w:footnote w:type="continuationSeparator" w:id="0">
    <w:p w14:paraId="541FA700" w14:textId="77777777" w:rsidR="000E1E0B" w:rsidRDefault="000E1E0B" w:rsidP="00EE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E7"/>
    <w:multiLevelType w:val="hybridMultilevel"/>
    <w:tmpl w:val="975C53AC"/>
    <w:lvl w:ilvl="0" w:tplc="04090013">
      <w:start w:val="1"/>
      <w:numFmt w:val="upperRoman"/>
      <w:lvlText w:val="%1."/>
      <w:lvlJc w:val="right"/>
      <w:pPr>
        <w:ind w:left="720" w:hanging="360"/>
      </w:pPr>
    </w:lvl>
    <w:lvl w:ilvl="1" w:tplc="6D328C5E">
      <w:start w:val="1"/>
      <w:numFmt w:val="upperLetter"/>
      <w:lvlText w:val="%2."/>
      <w:lvlJc w:val="left"/>
      <w:pPr>
        <w:ind w:left="1440" w:hanging="360"/>
      </w:pPr>
      <w:rPr>
        <w:rFonts w:ascii="Georgia" w:hAnsi="Georg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040"/>
    <w:multiLevelType w:val="hybridMultilevel"/>
    <w:tmpl w:val="3724D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50F29"/>
    <w:multiLevelType w:val="hybridMultilevel"/>
    <w:tmpl w:val="A91AE2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D451834"/>
    <w:multiLevelType w:val="hybridMultilevel"/>
    <w:tmpl w:val="F976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55C4"/>
    <w:multiLevelType w:val="hybridMultilevel"/>
    <w:tmpl w:val="07A2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7EC8"/>
    <w:multiLevelType w:val="hybridMultilevel"/>
    <w:tmpl w:val="2ED28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6733D"/>
    <w:multiLevelType w:val="hybridMultilevel"/>
    <w:tmpl w:val="E03AC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76183"/>
    <w:multiLevelType w:val="hybridMultilevel"/>
    <w:tmpl w:val="9336EB76"/>
    <w:lvl w:ilvl="0" w:tplc="D50E2390">
      <w:start w:val="1"/>
      <w:numFmt w:val="upperLetter"/>
      <w:lvlText w:val="%1."/>
      <w:lvlJc w:val="left"/>
      <w:pPr>
        <w:ind w:left="804" w:hanging="444"/>
      </w:pPr>
      <w:rPr>
        <w:rFonts w:ascii="Georgia" w:eastAsiaTheme="minorHAnsi" w:hAnsi="Georgia" w:cstheme="minorHAnsi"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7F1"/>
    <w:multiLevelType w:val="multilevel"/>
    <w:tmpl w:val="E7509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B1C2B"/>
    <w:multiLevelType w:val="hybridMultilevel"/>
    <w:tmpl w:val="759EB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1664A"/>
    <w:multiLevelType w:val="hybridMultilevel"/>
    <w:tmpl w:val="E95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92E7A"/>
    <w:multiLevelType w:val="hybridMultilevel"/>
    <w:tmpl w:val="74D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135A7"/>
    <w:multiLevelType w:val="hybridMultilevel"/>
    <w:tmpl w:val="2C20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D32DD"/>
    <w:multiLevelType w:val="hybridMultilevel"/>
    <w:tmpl w:val="9AD2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A66C3"/>
    <w:multiLevelType w:val="hybridMultilevel"/>
    <w:tmpl w:val="38522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DC7D37"/>
    <w:multiLevelType w:val="hybridMultilevel"/>
    <w:tmpl w:val="2294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25BA9"/>
    <w:multiLevelType w:val="hybridMultilevel"/>
    <w:tmpl w:val="62D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E470C"/>
    <w:multiLevelType w:val="hybridMultilevel"/>
    <w:tmpl w:val="A844E340"/>
    <w:lvl w:ilvl="0" w:tplc="5F5011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52339">
    <w:abstractNumId w:val="9"/>
  </w:num>
  <w:num w:numId="2" w16cid:durableId="2109307034">
    <w:abstractNumId w:val="12"/>
  </w:num>
  <w:num w:numId="3" w16cid:durableId="1039938084">
    <w:abstractNumId w:val="13"/>
  </w:num>
  <w:num w:numId="4" w16cid:durableId="921648999">
    <w:abstractNumId w:val="14"/>
  </w:num>
  <w:num w:numId="5" w16cid:durableId="1049375933">
    <w:abstractNumId w:val="3"/>
  </w:num>
  <w:num w:numId="6" w16cid:durableId="55974271">
    <w:abstractNumId w:val="4"/>
  </w:num>
  <w:num w:numId="7" w16cid:durableId="106003878">
    <w:abstractNumId w:val="16"/>
  </w:num>
  <w:num w:numId="8" w16cid:durableId="335351303">
    <w:abstractNumId w:val="8"/>
  </w:num>
  <w:num w:numId="9" w16cid:durableId="96296818">
    <w:abstractNumId w:val="10"/>
  </w:num>
  <w:num w:numId="10" w16cid:durableId="2057847679">
    <w:abstractNumId w:val="6"/>
  </w:num>
  <w:num w:numId="11" w16cid:durableId="508327735">
    <w:abstractNumId w:val="17"/>
  </w:num>
  <w:num w:numId="12" w16cid:durableId="1532917406">
    <w:abstractNumId w:val="5"/>
  </w:num>
  <w:num w:numId="13" w16cid:durableId="1544243538">
    <w:abstractNumId w:val="1"/>
  </w:num>
  <w:num w:numId="14" w16cid:durableId="1992975492">
    <w:abstractNumId w:val="0"/>
  </w:num>
  <w:num w:numId="15" w16cid:durableId="63728180">
    <w:abstractNumId w:val="7"/>
  </w:num>
  <w:num w:numId="16" w16cid:durableId="1944681591">
    <w:abstractNumId w:val="2"/>
  </w:num>
  <w:num w:numId="17" w16cid:durableId="1262033360">
    <w:abstractNumId w:val="11"/>
  </w:num>
  <w:num w:numId="18" w16cid:durableId="82729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A9"/>
    <w:rsid w:val="00025C19"/>
    <w:rsid w:val="00042F1B"/>
    <w:rsid w:val="000472FD"/>
    <w:rsid w:val="0009071B"/>
    <w:rsid w:val="000B764A"/>
    <w:rsid w:val="000C2C16"/>
    <w:rsid w:val="000D40FB"/>
    <w:rsid w:val="000E1E0B"/>
    <w:rsid w:val="000F0964"/>
    <w:rsid w:val="000F7039"/>
    <w:rsid w:val="0010734C"/>
    <w:rsid w:val="00115B78"/>
    <w:rsid w:val="00116B41"/>
    <w:rsid w:val="00137153"/>
    <w:rsid w:val="00146648"/>
    <w:rsid w:val="00146705"/>
    <w:rsid w:val="001672B1"/>
    <w:rsid w:val="00191BFE"/>
    <w:rsid w:val="001A1F8B"/>
    <w:rsid w:val="001C498C"/>
    <w:rsid w:val="001D2A8A"/>
    <w:rsid w:val="001D6D68"/>
    <w:rsid w:val="001F7AA9"/>
    <w:rsid w:val="0020035B"/>
    <w:rsid w:val="00202D53"/>
    <w:rsid w:val="00227EA7"/>
    <w:rsid w:val="00234CFA"/>
    <w:rsid w:val="0026119A"/>
    <w:rsid w:val="002657D1"/>
    <w:rsid w:val="00285A78"/>
    <w:rsid w:val="0029531D"/>
    <w:rsid w:val="00296128"/>
    <w:rsid w:val="002C79F9"/>
    <w:rsid w:val="002C7F96"/>
    <w:rsid w:val="002D1576"/>
    <w:rsid w:val="002F0C6A"/>
    <w:rsid w:val="002F5C83"/>
    <w:rsid w:val="002F6836"/>
    <w:rsid w:val="00323F86"/>
    <w:rsid w:val="00323FA4"/>
    <w:rsid w:val="00324DC4"/>
    <w:rsid w:val="00326B40"/>
    <w:rsid w:val="003710CE"/>
    <w:rsid w:val="00374971"/>
    <w:rsid w:val="00382112"/>
    <w:rsid w:val="003B0787"/>
    <w:rsid w:val="003B1EAA"/>
    <w:rsid w:val="003B7679"/>
    <w:rsid w:val="003E7637"/>
    <w:rsid w:val="003F3919"/>
    <w:rsid w:val="0041696C"/>
    <w:rsid w:val="00432FF5"/>
    <w:rsid w:val="00435B35"/>
    <w:rsid w:val="00437687"/>
    <w:rsid w:val="004377CB"/>
    <w:rsid w:val="00453CAF"/>
    <w:rsid w:val="00490362"/>
    <w:rsid w:val="004A588D"/>
    <w:rsid w:val="004C41DE"/>
    <w:rsid w:val="004D3A69"/>
    <w:rsid w:val="004E29C0"/>
    <w:rsid w:val="004E6A11"/>
    <w:rsid w:val="004F283B"/>
    <w:rsid w:val="004F7AAC"/>
    <w:rsid w:val="004F7E52"/>
    <w:rsid w:val="00507DED"/>
    <w:rsid w:val="00510EE1"/>
    <w:rsid w:val="00517DDC"/>
    <w:rsid w:val="00527873"/>
    <w:rsid w:val="0053696C"/>
    <w:rsid w:val="00550FB3"/>
    <w:rsid w:val="00552A07"/>
    <w:rsid w:val="00562AFB"/>
    <w:rsid w:val="00562FD7"/>
    <w:rsid w:val="005A485E"/>
    <w:rsid w:val="005C094C"/>
    <w:rsid w:val="005E31C7"/>
    <w:rsid w:val="005F6CCE"/>
    <w:rsid w:val="00605B89"/>
    <w:rsid w:val="00610112"/>
    <w:rsid w:val="00614693"/>
    <w:rsid w:val="006305B7"/>
    <w:rsid w:val="0063722D"/>
    <w:rsid w:val="00650477"/>
    <w:rsid w:val="00656A34"/>
    <w:rsid w:val="006578A5"/>
    <w:rsid w:val="00670ABE"/>
    <w:rsid w:val="0067427B"/>
    <w:rsid w:val="006758BF"/>
    <w:rsid w:val="006835F5"/>
    <w:rsid w:val="006850B3"/>
    <w:rsid w:val="00687256"/>
    <w:rsid w:val="006C13A1"/>
    <w:rsid w:val="006C22B0"/>
    <w:rsid w:val="006D26FA"/>
    <w:rsid w:val="0070743F"/>
    <w:rsid w:val="00721BC0"/>
    <w:rsid w:val="0073092F"/>
    <w:rsid w:val="00740DFB"/>
    <w:rsid w:val="007467DA"/>
    <w:rsid w:val="00762981"/>
    <w:rsid w:val="00777357"/>
    <w:rsid w:val="00777617"/>
    <w:rsid w:val="00784211"/>
    <w:rsid w:val="007A0750"/>
    <w:rsid w:val="007A0E6F"/>
    <w:rsid w:val="007A1D5D"/>
    <w:rsid w:val="007A4088"/>
    <w:rsid w:val="007A7F35"/>
    <w:rsid w:val="007B21EF"/>
    <w:rsid w:val="007D14B3"/>
    <w:rsid w:val="007F3DCB"/>
    <w:rsid w:val="00812F14"/>
    <w:rsid w:val="0081700E"/>
    <w:rsid w:val="008371CE"/>
    <w:rsid w:val="00842F99"/>
    <w:rsid w:val="00847F1E"/>
    <w:rsid w:val="0086402E"/>
    <w:rsid w:val="00877B7C"/>
    <w:rsid w:val="008A5DF9"/>
    <w:rsid w:val="008A64B2"/>
    <w:rsid w:val="008A7D28"/>
    <w:rsid w:val="008B655A"/>
    <w:rsid w:val="008C576F"/>
    <w:rsid w:val="008D2AF7"/>
    <w:rsid w:val="008D68BA"/>
    <w:rsid w:val="008D74F6"/>
    <w:rsid w:val="008E4C5C"/>
    <w:rsid w:val="00911B6E"/>
    <w:rsid w:val="00913C38"/>
    <w:rsid w:val="00931B6A"/>
    <w:rsid w:val="00931C81"/>
    <w:rsid w:val="00934CAB"/>
    <w:rsid w:val="00987BE3"/>
    <w:rsid w:val="00995FD8"/>
    <w:rsid w:val="009D593D"/>
    <w:rsid w:val="00A01149"/>
    <w:rsid w:val="00A46FE1"/>
    <w:rsid w:val="00A54EB0"/>
    <w:rsid w:val="00A56EFD"/>
    <w:rsid w:val="00A57587"/>
    <w:rsid w:val="00A6144C"/>
    <w:rsid w:val="00A635D3"/>
    <w:rsid w:val="00A6697A"/>
    <w:rsid w:val="00AA7D8B"/>
    <w:rsid w:val="00AB0C73"/>
    <w:rsid w:val="00AC24E5"/>
    <w:rsid w:val="00AC56E5"/>
    <w:rsid w:val="00AF4586"/>
    <w:rsid w:val="00B039F7"/>
    <w:rsid w:val="00B044B8"/>
    <w:rsid w:val="00B1000D"/>
    <w:rsid w:val="00B274CA"/>
    <w:rsid w:val="00B42934"/>
    <w:rsid w:val="00B52139"/>
    <w:rsid w:val="00BA0DCD"/>
    <w:rsid w:val="00BA35D2"/>
    <w:rsid w:val="00BB4A3C"/>
    <w:rsid w:val="00BB7E2C"/>
    <w:rsid w:val="00BC1A57"/>
    <w:rsid w:val="00BC4338"/>
    <w:rsid w:val="00BC5C6D"/>
    <w:rsid w:val="00BD172D"/>
    <w:rsid w:val="00BD570C"/>
    <w:rsid w:val="00BD6F76"/>
    <w:rsid w:val="00BD72A9"/>
    <w:rsid w:val="00BE0C10"/>
    <w:rsid w:val="00BE52CE"/>
    <w:rsid w:val="00BF4D85"/>
    <w:rsid w:val="00C11E3D"/>
    <w:rsid w:val="00C1411D"/>
    <w:rsid w:val="00C3697D"/>
    <w:rsid w:val="00C46309"/>
    <w:rsid w:val="00C81477"/>
    <w:rsid w:val="00C830DF"/>
    <w:rsid w:val="00C83F2A"/>
    <w:rsid w:val="00C97214"/>
    <w:rsid w:val="00CA6658"/>
    <w:rsid w:val="00CC3245"/>
    <w:rsid w:val="00CC3869"/>
    <w:rsid w:val="00CC75D6"/>
    <w:rsid w:val="00CE72EA"/>
    <w:rsid w:val="00CF1FD5"/>
    <w:rsid w:val="00D3593E"/>
    <w:rsid w:val="00D56340"/>
    <w:rsid w:val="00D67B07"/>
    <w:rsid w:val="00D90376"/>
    <w:rsid w:val="00DA2D3C"/>
    <w:rsid w:val="00DA4B0D"/>
    <w:rsid w:val="00DB158B"/>
    <w:rsid w:val="00DB2FF0"/>
    <w:rsid w:val="00DC042A"/>
    <w:rsid w:val="00DC4FB3"/>
    <w:rsid w:val="00DD2627"/>
    <w:rsid w:val="00DD3CE3"/>
    <w:rsid w:val="00DE2A7D"/>
    <w:rsid w:val="00DF3ABC"/>
    <w:rsid w:val="00DF59F5"/>
    <w:rsid w:val="00E15358"/>
    <w:rsid w:val="00E639F0"/>
    <w:rsid w:val="00E653B1"/>
    <w:rsid w:val="00E71F46"/>
    <w:rsid w:val="00E76BE5"/>
    <w:rsid w:val="00E842A1"/>
    <w:rsid w:val="00EA1C38"/>
    <w:rsid w:val="00EB184A"/>
    <w:rsid w:val="00EB4E06"/>
    <w:rsid w:val="00ED1369"/>
    <w:rsid w:val="00EE0751"/>
    <w:rsid w:val="00EE6D1E"/>
    <w:rsid w:val="00F22894"/>
    <w:rsid w:val="00F31105"/>
    <w:rsid w:val="00F54061"/>
    <w:rsid w:val="00F83584"/>
    <w:rsid w:val="00F9170F"/>
    <w:rsid w:val="00FB2BF8"/>
    <w:rsid w:val="00FB6800"/>
    <w:rsid w:val="00FE0AA0"/>
    <w:rsid w:val="00FE6150"/>
    <w:rsid w:val="00FF0A68"/>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1461"/>
  <w15:chartTrackingRefBased/>
  <w15:docId w15:val="{4499E7C3-DE98-43E6-BFB4-C98A3D82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A9"/>
    <w:pPr>
      <w:spacing w:after="200" w:line="276" w:lineRule="auto"/>
    </w:pPr>
  </w:style>
  <w:style w:type="paragraph" w:styleId="Heading1">
    <w:name w:val="heading 1"/>
    <w:basedOn w:val="Normal"/>
    <w:next w:val="Normal"/>
    <w:link w:val="Heading1Char"/>
    <w:uiPriority w:val="9"/>
    <w:qFormat/>
    <w:rsid w:val="001F7A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7A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AA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F7AA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1F7AA9"/>
    <w:pPr>
      <w:ind w:left="720"/>
      <w:contextualSpacing/>
    </w:pPr>
  </w:style>
  <w:style w:type="character" w:styleId="Hyperlink">
    <w:name w:val="Hyperlink"/>
    <w:basedOn w:val="DefaultParagraphFont"/>
    <w:uiPriority w:val="99"/>
    <w:unhideWhenUsed/>
    <w:rsid w:val="001F7AA9"/>
    <w:rPr>
      <w:color w:val="0563C1" w:themeColor="hyperlink"/>
      <w:u w:val="single"/>
    </w:rPr>
  </w:style>
  <w:style w:type="character" w:styleId="CommentReference">
    <w:name w:val="annotation reference"/>
    <w:basedOn w:val="DefaultParagraphFont"/>
    <w:uiPriority w:val="99"/>
    <w:semiHidden/>
    <w:unhideWhenUsed/>
    <w:rsid w:val="001F7AA9"/>
    <w:rPr>
      <w:sz w:val="16"/>
      <w:szCs w:val="16"/>
    </w:rPr>
  </w:style>
  <w:style w:type="paragraph" w:styleId="CommentText">
    <w:name w:val="annotation text"/>
    <w:basedOn w:val="Normal"/>
    <w:link w:val="CommentTextChar"/>
    <w:uiPriority w:val="99"/>
    <w:unhideWhenUsed/>
    <w:rsid w:val="001F7AA9"/>
    <w:pPr>
      <w:spacing w:line="240" w:lineRule="auto"/>
    </w:pPr>
    <w:rPr>
      <w:sz w:val="20"/>
      <w:szCs w:val="20"/>
    </w:rPr>
  </w:style>
  <w:style w:type="character" w:customStyle="1" w:styleId="CommentTextChar">
    <w:name w:val="Comment Text Char"/>
    <w:basedOn w:val="DefaultParagraphFont"/>
    <w:link w:val="CommentText"/>
    <w:uiPriority w:val="99"/>
    <w:rsid w:val="001F7AA9"/>
    <w:rPr>
      <w:sz w:val="20"/>
      <w:szCs w:val="20"/>
    </w:rPr>
  </w:style>
  <w:style w:type="paragraph" w:styleId="NoSpacing">
    <w:name w:val="No Spacing"/>
    <w:link w:val="NoSpacingChar"/>
    <w:uiPriority w:val="1"/>
    <w:qFormat/>
    <w:rsid w:val="001F7AA9"/>
    <w:pPr>
      <w:spacing w:after="0" w:line="240" w:lineRule="auto"/>
    </w:pPr>
  </w:style>
  <w:style w:type="paragraph" w:styleId="TOC1">
    <w:name w:val="toc 1"/>
    <w:basedOn w:val="Normal"/>
    <w:next w:val="Normal"/>
    <w:autoRedefine/>
    <w:uiPriority w:val="39"/>
    <w:unhideWhenUsed/>
    <w:qFormat/>
    <w:rsid w:val="00025C19"/>
    <w:pPr>
      <w:tabs>
        <w:tab w:val="left" w:pos="440"/>
        <w:tab w:val="right" w:leader="dot" w:pos="9350"/>
      </w:tabs>
      <w:spacing w:after="100"/>
    </w:pPr>
  </w:style>
  <w:style w:type="paragraph" w:styleId="TOC2">
    <w:name w:val="toc 2"/>
    <w:basedOn w:val="Normal"/>
    <w:next w:val="Normal"/>
    <w:autoRedefine/>
    <w:uiPriority w:val="39"/>
    <w:unhideWhenUsed/>
    <w:qFormat/>
    <w:rsid w:val="001F7AA9"/>
    <w:pPr>
      <w:spacing w:after="100"/>
      <w:ind w:left="220"/>
    </w:pPr>
  </w:style>
  <w:style w:type="paragraph" w:styleId="TOCHeading">
    <w:name w:val="TOC Heading"/>
    <w:basedOn w:val="Heading1"/>
    <w:next w:val="Normal"/>
    <w:uiPriority w:val="39"/>
    <w:unhideWhenUsed/>
    <w:qFormat/>
    <w:rsid w:val="001F7AA9"/>
    <w:pPr>
      <w:outlineLvl w:val="9"/>
    </w:pPr>
    <w:rPr>
      <w:lang w:eastAsia="ja-JP"/>
    </w:rPr>
  </w:style>
  <w:style w:type="character" w:customStyle="1" w:styleId="NoSpacingChar">
    <w:name w:val="No Spacing Char"/>
    <w:basedOn w:val="DefaultParagraphFont"/>
    <w:link w:val="NoSpacing"/>
    <w:uiPriority w:val="1"/>
    <w:rsid w:val="001F7AA9"/>
  </w:style>
  <w:style w:type="paragraph" w:styleId="CommentSubject">
    <w:name w:val="annotation subject"/>
    <w:basedOn w:val="CommentText"/>
    <w:next w:val="CommentText"/>
    <w:link w:val="CommentSubjectChar"/>
    <w:uiPriority w:val="99"/>
    <w:semiHidden/>
    <w:unhideWhenUsed/>
    <w:rsid w:val="00C97214"/>
    <w:rPr>
      <w:b/>
      <w:bCs/>
    </w:rPr>
  </w:style>
  <w:style w:type="character" w:customStyle="1" w:styleId="CommentSubjectChar">
    <w:name w:val="Comment Subject Char"/>
    <w:basedOn w:val="CommentTextChar"/>
    <w:link w:val="CommentSubject"/>
    <w:uiPriority w:val="99"/>
    <w:semiHidden/>
    <w:rsid w:val="00C97214"/>
    <w:rPr>
      <w:b/>
      <w:bCs/>
      <w:sz w:val="20"/>
      <w:szCs w:val="20"/>
    </w:rPr>
  </w:style>
  <w:style w:type="character" w:styleId="UnresolvedMention">
    <w:name w:val="Unresolved Mention"/>
    <w:basedOn w:val="DefaultParagraphFont"/>
    <w:uiPriority w:val="99"/>
    <w:semiHidden/>
    <w:unhideWhenUsed/>
    <w:rsid w:val="00FE0AA0"/>
    <w:rPr>
      <w:color w:val="605E5C"/>
      <w:shd w:val="clear" w:color="auto" w:fill="E1DFDD"/>
    </w:rPr>
  </w:style>
  <w:style w:type="paragraph" w:styleId="Header">
    <w:name w:val="header"/>
    <w:basedOn w:val="Normal"/>
    <w:link w:val="HeaderChar"/>
    <w:uiPriority w:val="99"/>
    <w:unhideWhenUsed/>
    <w:rsid w:val="00EE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51"/>
  </w:style>
  <w:style w:type="paragraph" w:styleId="Footer">
    <w:name w:val="footer"/>
    <w:basedOn w:val="Normal"/>
    <w:link w:val="FooterChar"/>
    <w:uiPriority w:val="99"/>
    <w:unhideWhenUsed/>
    <w:rsid w:val="00EE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51"/>
  </w:style>
  <w:style w:type="paragraph" w:styleId="Revision">
    <w:name w:val="Revision"/>
    <w:hidden/>
    <w:uiPriority w:val="99"/>
    <w:semiHidden/>
    <w:rsid w:val="003F3919"/>
    <w:pPr>
      <w:spacing w:after="0" w:line="240" w:lineRule="auto"/>
    </w:pPr>
  </w:style>
  <w:style w:type="paragraph" w:styleId="Title">
    <w:name w:val="Title"/>
    <w:basedOn w:val="Normal"/>
    <w:next w:val="Normal"/>
    <w:link w:val="TitleChar"/>
    <w:uiPriority w:val="10"/>
    <w:qFormat/>
    <w:rsid w:val="00D35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9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62">
      <w:bodyDiv w:val="1"/>
      <w:marLeft w:val="0"/>
      <w:marRight w:val="0"/>
      <w:marTop w:val="0"/>
      <w:marBottom w:val="0"/>
      <w:divBdr>
        <w:top w:val="none" w:sz="0" w:space="0" w:color="auto"/>
        <w:left w:val="none" w:sz="0" w:space="0" w:color="auto"/>
        <w:bottom w:val="none" w:sz="0" w:space="0" w:color="auto"/>
        <w:right w:val="none" w:sz="0" w:space="0" w:color="auto"/>
      </w:divBdr>
      <w:divsChild>
        <w:div w:id="1621061817">
          <w:marLeft w:val="0"/>
          <w:marRight w:val="0"/>
          <w:marTop w:val="0"/>
          <w:marBottom w:val="0"/>
          <w:divBdr>
            <w:top w:val="none" w:sz="0" w:space="0" w:color="auto"/>
            <w:left w:val="none" w:sz="0" w:space="0" w:color="auto"/>
            <w:bottom w:val="none" w:sz="0" w:space="0" w:color="auto"/>
            <w:right w:val="none" w:sz="0" w:space="0" w:color="auto"/>
          </w:divBdr>
          <w:divsChild>
            <w:div w:id="1416782277">
              <w:marLeft w:val="0"/>
              <w:marRight w:val="0"/>
              <w:marTop w:val="0"/>
              <w:marBottom w:val="0"/>
              <w:divBdr>
                <w:top w:val="none" w:sz="0" w:space="0" w:color="auto"/>
                <w:left w:val="none" w:sz="0" w:space="0" w:color="auto"/>
                <w:bottom w:val="none" w:sz="0" w:space="0" w:color="auto"/>
                <w:right w:val="none" w:sz="0" w:space="0" w:color="auto"/>
              </w:divBdr>
              <w:divsChild>
                <w:div w:id="7547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victims.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victims.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victims.ca.gov" TargetMode="External"/><Relationship Id="rId4" Type="http://schemas.openxmlformats.org/officeDocument/2006/relationships/settings" Target="settings.xml"/><Relationship Id="rId9" Type="http://schemas.openxmlformats.org/officeDocument/2006/relationships/hyperlink" Target="http://traumarecoverycenter.org/wp-content/uploads/2020/04/TRC-Manu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4FCE-D78D-46DA-AB8E-D98E4941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2022 CalVCB Trauma Recovery Center Grant Notice of Funds Available (NOFA)</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CalVCB Trauma Recovery Center Grant Notice of Funds Available (NOFA)</dc:title>
  <dc:subject/>
  <dc:creator>Ross, Jessica@Victims</dc:creator>
  <cp:keywords/>
  <dc:description/>
  <cp:lastModifiedBy>Jordan, Ava@Victims</cp:lastModifiedBy>
  <cp:revision>5</cp:revision>
  <cp:lastPrinted>2021-12-22T22:16:00Z</cp:lastPrinted>
  <dcterms:created xsi:type="dcterms:W3CDTF">2023-12-01T20:17:00Z</dcterms:created>
  <dcterms:modified xsi:type="dcterms:W3CDTF">2023-12-01T20:30:00Z</dcterms:modified>
</cp:coreProperties>
</file>